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51" w:lineRule="auto"/>
      </w:pPr>
    </w:p>
    <w:p>
      <w:pPr>
        <w:spacing w:line="251" w:lineRule="auto"/>
      </w:pPr>
    </w:p>
    <w:p>
      <w:pPr>
        <w:spacing w:line="251" w:lineRule="auto"/>
      </w:pPr>
    </w:p>
    <w:p>
      <w:pPr>
        <w:spacing w:line="251" w:lineRule="auto"/>
      </w:pPr>
    </w:p>
    <w:p>
      <w:pPr>
        <w:spacing w:line="1164" w:lineRule="exact"/>
        <w:ind w:firstLine="14"/>
        <w:textAlignment w:val="center"/>
      </w:pPr>
      <w:r>
        <w:drawing>
          <wp:inline distT="0" distB="0" distL="0" distR="0">
            <wp:extent cx="839470" cy="73914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27"/>
                    <a:stretch>
                      <a:fillRect/>
                    </a:stretch>
                  </pic:blipFill>
                  <pic:spPr>
                    <a:xfrm>
                      <a:off x="0" y="0"/>
                      <a:ext cx="839723" cy="739140"/>
                    </a:xfrm>
                    <a:prstGeom prst="rect">
                      <a:avLst/>
                    </a:prstGeom>
                  </pic:spPr>
                </pic:pic>
              </a:graphicData>
            </a:graphic>
          </wp:inline>
        </w:drawing>
      </w:r>
    </w:p>
    <w:p>
      <w:pPr>
        <w:spacing w:line="297" w:lineRule="auto"/>
      </w:pPr>
    </w:p>
    <w:p>
      <w:pPr>
        <w:spacing w:line="297" w:lineRule="auto"/>
      </w:pPr>
    </w:p>
    <w:p>
      <w:pPr>
        <w:spacing w:line="298" w:lineRule="auto"/>
      </w:pPr>
    </w:p>
    <w:p>
      <w:pPr>
        <w:spacing w:line="298" w:lineRule="auto"/>
      </w:pPr>
    </w:p>
    <w:p>
      <w:pPr>
        <w:spacing w:before="113" w:line="228" w:lineRule="auto"/>
        <w:ind w:left="2326"/>
        <w:rPr>
          <w:rFonts w:ascii="仿宋" w:hAnsi="仿宋" w:eastAsia="仿宋" w:cs="仿宋"/>
          <w:sz w:val="35"/>
          <w:szCs w:val="35"/>
        </w:rPr>
      </w:pPr>
      <w:bookmarkStart w:id="9" w:name="_GoBack"/>
      <w:r>
        <w:rPr>
          <w:rFonts w:ascii="Times New Roman" w:hAnsi="Times New Roman" w:eastAsia="Times New Roman" w:cs="Times New Roman"/>
          <w:b/>
          <w:bCs/>
          <w:spacing w:val="15"/>
          <w:sz w:val="35"/>
          <w:szCs w:val="35"/>
        </w:rPr>
        <w:t>2</w:t>
      </w:r>
      <w:r>
        <w:rPr>
          <w:rFonts w:ascii="Times New Roman" w:hAnsi="Times New Roman" w:eastAsia="Times New Roman" w:cs="Times New Roman"/>
          <w:b/>
          <w:bCs/>
          <w:spacing w:val="8"/>
          <w:sz w:val="35"/>
          <w:szCs w:val="35"/>
        </w:rPr>
        <w:t>0</w:t>
      </w:r>
      <w:r>
        <w:rPr>
          <w:rFonts w:hint="eastAsia" w:ascii="Times New Roman" w:hAnsi="Times New Roman" w:eastAsia="宋体" w:cs="Times New Roman"/>
          <w:b/>
          <w:bCs/>
          <w:spacing w:val="8"/>
          <w:sz w:val="35"/>
          <w:szCs w:val="35"/>
        </w:rPr>
        <w:t>21</w:t>
      </w:r>
      <w:r>
        <w:rPr>
          <w:rFonts w:ascii="Times New Roman" w:hAnsi="Times New Roman" w:eastAsia="Times New Roman" w:cs="Times New Roman"/>
          <w:spacing w:val="8"/>
          <w:sz w:val="35"/>
          <w:szCs w:val="35"/>
        </w:rPr>
        <w:t xml:space="preserve"> </w:t>
      </w:r>
      <w:r>
        <w:rPr>
          <w:rFonts w:ascii="仿宋" w:hAnsi="仿宋" w:eastAsia="仿宋" w:cs="仿宋"/>
          <w:spacing w:val="8"/>
          <w:sz w:val="35"/>
          <w:szCs w:val="35"/>
          <w14:textOutline w14:w="6540" w14:cap="sq" w14:cmpd="sng" w14:algn="ctr">
            <w14:solidFill>
              <w14:srgbClr w14:val="000000"/>
            </w14:solidFill>
            <w14:prstDash w14:val="solid"/>
            <w14:bevel/>
          </w14:textOutline>
        </w:rPr>
        <w:t>年度企业社会责任报告</w:t>
      </w:r>
    </w:p>
    <w:bookmarkEnd w:id="9"/>
    <w:p>
      <w:pPr>
        <w:spacing w:line="284" w:lineRule="auto"/>
      </w:pPr>
    </w:p>
    <w:p>
      <w:pPr>
        <w:spacing w:line="284" w:lineRule="auto"/>
      </w:pPr>
    </w:p>
    <w:p>
      <w:pPr>
        <w:spacing w:line="284" w:lineRule="auto"/>
      </w:pPr>
    </w:p>
    <w:p>
      <w:pPr>
        <w:spacing w:line="284" w:lineRule="auto"/>
      </w:pPr>
    </w:p>
    <w:p>
      <w:pPr>
        <w:spacing w:line="284" w:lineRule="auto"/>
      </w:pPr>
    </w:p>
    <w:p>
      <w:pPr>
        <w:spacing w:line="4421" w:lineRule="exact"/>
        <w:ind w:firstLine="386"/>
        <w:textAlignment w:val="center"/>
      </w:pPr>
      <w:r>
        <w:drawing>
          <wp:inline distT="0" distB="0" distL="0" distR="0">
            <wp:extent cx="4792345" cy="28067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8"/>
                    <a:stretch>
                      <a:fillRect/>
                    </a:stretch>
                  </pic:blipFill>
                  <pic:spPr>
                    <a:xfrm>
                      <a:off x="0" y="0"/>
                      <a:ext cx="4792979" cy="2807207"/>
                    </a:xfrm>
                    <a:prstGeom prst="rect">
                      <a:avLst/>
                    </a:prstGeom>
                  </pic:spPr>
                </pic:pic>
              </a:graphicData>
            </a:graphic>
          </wp:inline>
        </w:drawing>
      </w:r>
    </w:p>
    <w:p>
      <w:pPr>
        <w:spacing w:line="245" w:lineRule="auto"/>
      </w:pPr>
    </w:p>
    <w:p>
      <w:pPr>
        <w:spacing w:line="245" w:lineRule="auto"/>
      </w:pPr>
    </w:p>
    <w:p>
      <w:pPr>
        <w:spacing w:line="245" w:lineRule="auto"/>
      </w:pPr>
    </w:p>
    <w:p>
      <w:pPr>
        <w:spacing w:line="245" w:lineRule="auto"/>
      </w:pPr>
    </w:p>
    <w:p>
      <w:pPr>
        <w:spacing w:line="245" w:lineRule="auto"/>
      </w:pPr>
    </w:p>
    <w:p>
      <w:pPr>
        <w:spacing w:line="245" w:lineRule="auto"/>
      </w:pPr>
    </w:p>
    <w:p>
      <w:pPr>
        <w:spacing w:line="245" w:lineRule="auto"/>
      </w:pPr>
    </w:p>
    <w:p>
      <w:pPr>
        <w:spacing w:line="245" w:lineRule="auto"/>
      </w:pPr>
    </w:p>
    <w:p>
      <w:pPr>
        <w:spacing w:line="245" w:lineRule="auto"/>
      </w:pPr>
    </w:p>
    <w:p>
      <w:pPr>
        <w:spacing w:line="246" w:lineRule="auto"/>
      </w:pPr>
    </w:p>
    <w:p>
      <w:pPr>
        <w:spacing w:line="246" w:lineRule="auto"/>
      </w:pPr>
    </w:p>
    <w:p>
      <w:pPr>
        <w:spacing w:before="91" w:line="221" w:lineRule="auto"/>
        <w:ind w:left="2774"/>
        <w:rPr>
          <w:rFonts w:ascii="宋体" w:hAnsi="宋体" w:eastAsia="宋体" w:cs="宋体"/>
          <w:sz w:val="28"/>
          <w:szCs w:val="28"/>
        </w:rPr>
      </w:pPr>
      <w:r>
        <w:rPr>
          <w:rFonts w:ascii="宋体" w:hAnsi="宋体" w:eastAsia="宋体" w:cs="宋体"/>
          <w:spacing w:val="-1"/>
          <w:sz w:val="28"/>
          <w:szCs w:val="28"/>
          <w14:textOutline w14:w="5105" w14:cap="sq" w14:cmpd="sng" w14:algn="ctr">
            <w14:solidFill>
              <w14:srgbClr w14:val="000000"/>
            </w14:solidFill>
            <w14:prstDash w14:val="solid"/>
            <w14:bevel/>
          </w14:textOutline>
        </w:rPr>
        <w:t>江苏</w:t>
      </w:r>
      <w:r>
        <w:rPr>
          <w:rFonts w:ascii="宋体" w:hAnsi="宋体" w:eastAsia="宋体" w:cs="宋体"/>
          <w:sz w:val="28"/>
          <w:szCs w:val="28"/>
          <w14:textOutline w14:w="5105" w14:cap="sq" w14:cmpd="sng" w14:algn="ctr">
            <w14:solidFill>
              <w14:srgbClr w14:val="000000"/>
            </w14:solidFill>
            <w14:prstDash w14:val="solid"/>
            <w14:bevel/>
          </w14:textOutline>
        </w:rPr>
        <w:t>新海石化有限公司</w:t>
      </w:r>
    </w:p>
    <w:p>
      <w:pPr>
        <w:sectPr>
          <w:headerReference r:id="rId3" w:type="default"/>
          <w:footerReference r:id="rId4" w:type="default"/>
          <w:pgSz w:w="11906" w:h="16839"/>
          <w:pgMar w:top="400" w:right="1785" w:bottom="400" w:left="1785" w:header="0" w:footer="0" w:gutter="0"/>
          <w:cols w:space="720" w:num="1"/>
        </w:sectPr>
      </w:pPr>
      <w:r>
        <w:pict>
          <v:shape id="_x0000_s2050" o:spid="_x0000_s2050" style="position:absolute;left:0pt;margin-left:90pt;margin-top:53.85pt;height:0.75pt;width:415.3pt;mso-position-horizontal-relative:page;mso-position-vertical-relative:page;z-index:251672576;mso-width-relative:page;mso-height-relative:page;" fillcolor="#000000" filled="t" stroked="f" coordsize="8305,15" o:allowincell="f" path="m0,0l8305,0,8305,14,0,14,0,0xe">
            <v:fill on="t" focussize="0,0"/>
            <v:stroke on="f"/>
            <v:imagedata o:title=""/>
            <o:lock v:ext="edit"/>
          </v:shape>
        </w:pict>
      </w:r>
    </w:p>
    <w:p>
      <w:pPr>
        <w:spacing w:line="247" w:lineRule="auto"/>
      </w:pPr>
    </w:p>
    <w:p>
      <w:pPr>
        <w:spacing w:line="248" w:lineRule="auto"/>
      </w:pPr>
    </w:p>
    <w:p>
      <w:pPr>
        <w:spacing w:before="140" w:line="226" w:lineRule="auto"/>
        <w:ind w:left="1918"/>
        <w:rPr>
          <w:rFonts w:ascii="Times New Roman" w:hAnsi="Times New Roman" w:eastAsia="Times New Roman" w:cs="Times New Roman"/>
          <w:b/>
          <w:bCs/>
          <w:spacing w:val="12"/>
          <w:sz w:val="43"/>
          <w:szCs w:val="43"/>
        </w:rPr>
      </w:pPr>
    </w:p>
    <w:p>
      <w:pPr>
        <w:spacing w:before="140" w:line="226" w:lineRule="auto"/>
        <w:ind w:left="1918"/>
        <w:rPr>
          <w:rFonts w:ascii="仿宋" w:hAnsi="仿宋" w:eastAsia="仿宋" w:cs="仿宋"/>
          <w:sz w:val="43"/>
          <w:szCs w:val="43"/>
        </w:rPr>
      </w:pPr>
      <w:r>
        <w:rPr>
          <w:rFonts w:ascii="Times New Roman" w:hAnsi="Times New Roman" w:eastAsia="Times New Roman" w:cs="Times New Roman"/>
          <w:b/>
          <w:bCs/>
          <w:spacing w:val="12"/>
          <w:sz w:val="43"/>
          <w:szCs w:val="43"/>
        </w:rPr>
        <w:t>2</w:t>
      </w:r>
      <w:r>
        <w:rPr>
          <w:rFonts w:ascii="Times New Roman" w:hAnsi="Times New Roman" w:eastAsia="Times New Roman" w:cs="Times New Roman"/>
          <w:b/>
          <w:bCs/>
          <w:spacing w:val="8"/>
          <w:sz w:val="43"/>
          <w:szCs w:val="43"/>
        </w:rPr>
        <w:t>0</w:t>
      </w:r>
      <w:r>
        <w:rPr>
          <w:rFonts w:hint="eastAsia" w:ascii="Times New Roman" w:hAnsi="Times New Roman" w:eastAsia="宋体" w:cs="Times New Roman"/>
          <w:b/>
          <w:bCs/>
          <w:spacing w:val="8"/>
          <w:sz w:val="43"/>
          <w:szCs w:val="43"/>
        </w:rPr>
        <w:t>21</w:t>
      </w:r>
      <w:r>
        <w:rPr>
          <w:rFonts w:ascii="Times New Roman" w:hAnsi="Times New Roman" w:eastAsia="Times New Roman" w:cs="Times New Roman"/>
          <w:spacing w:val="8"/>
          <w:sz w:val="43"/>
          <w:szCs w:val="43"/>
        </w:rPr>
        <w:t xml:space="preserve"> </w:t>
      </w:r>
      <w:r>
        <w:rPr>
          <w:rFonts w:ascii="仿宋" w:hAnsi="仿宋" w:eastAsia="仿宋" w:cs="仿宋"/>
          <w:spacing w:val="8"/>
          <w:sz w:val="43"/>
          <w:szCs w:val="43"/>
          <w14:textOutline w14:w="7975" w14:cap="sq" w14:cmpd="sng" w14:algn="ctr">
            <w14:solidFill>
              <w14:srgbClr w14:val="000000"/>
            </w14:solidFill>
            <w14:prstDash w14:val="solid"/>
            <w14:bevel/>
          </w14:textOutline>
        </w:rPr>
        <w:t>年度企业社会责任报告</w:t>
      </w:r>
    </w:p>
    <w:p>
      <w:pPr>
        <w:spacing w:line="263" w:lineRule="auto"/>
      </w:pPr>
    </w:p>
    <w:p>
      <w:pPr>
        <w:spacing w:line="263" w:lineRule="auto"/>
      </w:pPr>
    </w:p>
    <w:p>
      <w:pPr>
        <w:spacing w:line="264" w:lineRule="auto"/>
      </w:pPr>
    </w:p>
    <w:p>
      <w:pPr>
        <w:spacing w:line="264" w:lineRule="auto"/>
      </w:pPr>
    </w:p>
    <w:sdt>
      <w:sdtPr>
        <w:rPr>
          <w:rFonts w:ascii="仿宋" w:hAnsi="仿宋" w:eastAsia="仿宋" w:cs="仿宋"/>
          <w:sz w:val="43"/>
          <w:szCs w:val="43"/>
        </w:rPr>
        <w:id w:val="1"/>
        <w:docPartObj>
          <w:docPartGallery w:val="Table of Contents"/>
          <w:docPartUnique/>
        </w:docPartObj>
      </w:sdtPr>
      <w:sdtEndPr>
        <w:rPr>
          <w:rFonts w:ascii="仿宋" w:hAnsi="仿宋" w:eastAsia="仿宋" w:cs="仿宋"/>
          <w:sz w:val="28"/>
          <w:szCs w:val="28"/>
        </w:rPr>
      </w:sdtEndPr>
      <w:sdtContent>
        <w:p>
          <w:pPr>
            <w:spacing w:before="140" w:line="227" w:lineRule="auto"/>
            <w:ind w:left="3833"/>
            <w:rPr>
              <w:rFonts w:ascii="仿宋" w:hAnsi="仿宋" w:eastAsia="仿宋" w:cs="仿宋"/>
              <w:sz w:val="43"/>
              <w:szCs w:val="43"/>
            </w:rPr>
          </w:pPr>
          <w:r>
            <w:rPr>
              <w:rFonts w:ascii="仿宋" w:hAnsi="仿宋" w:eastAsia="仿宋" w:cs="仿宋"/>
              <w:spacing w:val="-43"/>
              <w:sz w:val="43"/>
              <w:szCs w:val="43"/>
              <w14:textOutline w14:w="7975" w14:cap="sq" w14:cmpd="sng" w14:algn="ctr">
                <w14:solidFill>
                  <w14:srgbClr w14:val="000000"/>
                </w14:solidFill>
                <w14:prstDash w14:val="solid"/>
                <w14:bevel/>
              </w14:textOutline>
            </w:rPr>
            <w:t>目录</w:t>
          </w:r>
        </w:p>
        <w:p>
          <w:pPr>
            <w:tabs>
              <w:tab w:val="right" w:leader="dot" w:pos="8319"/>
            </w:tabs>
            <w:spacing w:before="176" w:line="222" w:lineRule="auto"/>
            <w:ind w:left="596"/>
            <w:rPr>
              <w:rFonts w:ascii="仿宋" w:hAnsi="仿宋" w:eastAsia="仿宋" w:cs="仿宋"/>
              <w:sz w:val="28"/>
              <w:szCs w:val="28"/>
            </w:rPr>
          </w:pPr>
          <w:r>
            <w:fldChar w:fldCharType="begin"/>
          </w:r>
          <w:r>
            <w:instrText xml:space="preserve"> HYPERLINK \l "_bookmark1" </w:instrText>
          </w:r>
          <w:r>
            <w:fldChar w:fldCharType="separate"/>
          </w:r>
          <w:r>
            <w:rPr>
              <w:rFonts w:ascii="仿宋" w:hAnsi="仿宋" w:eastAsia="仿宋" w:cs="仿宋"/>
              <w:spacing w:val="-15"/>
              <w:sz w:val="28"/>
              <w:szCs w:val="28"/>
            </w:rPr>
            <w:t>一</w:t>
          </w:r>
          <w:r>
            <w:rPr>
              <w:rFonts w:ascii="仿宋" w:hAnsi="仿宋" w:eastAsia="仿宋" w:cs="仿宋"/>
              <w:spacing w:val="-12"/>
              <w:sz w:val="28"/>
              <w:szCs w:val="28"/>
            </w:rPr>
            <w:t>、  前 言</w:t>
          </w:r>
          <w:r>
            <w:rPr>
              <w:rFonts w:ascii="仿宋" w:hAnsi="仿宋" w:eastAsia="仿宋" w:cs="仿宋"/>
              <w:sz w:val="28"/>
              <w:szCs w:val="28"/>
            </w:rPr>
            <w:tab/>
          </w:r>
          <w:r>
            <w:rPr>
              <w:rFonts w:ascii="仿宋" w:hAnsi="仿宋" w:eastAsia="仿宋" w:cs="仿宋"/>
              <w:spacing w:val="-12"/>
              <w:sz w:val="28"/>
              <w:szCs w:val="28"/>
            </w:rPr>
            <w:t>1</w:t>
          </w:r>
          <w:r>
            <w:rPr>
              <w:rFonts w:ascii="仿宋" w:hAnsi="仿宋" w:eastAsia="仿宋" w:cs="仿宋"/>
              <w:spacing w:val="-12"/>
              <w:sz w:val="28"/>
              <w:szCs w:val="28"/>
            </w:rPr>
            <w:fldChar w:fldCharType="end"/>
          </w:r>
        </w:p>
        <w:p>
          <w:pPr>
            <w:tabs>
              <w:tab w:val="right" w:leader="dot" w:pos="8319"/>
            </w:tabs>
            <w:spacing w:before="286" w:line="223" w:lineRule="auto"/>
            <w:ind w:left="600"/>
            <w:rPr>
              <w:rFonts w:ascii="仿宋" w:hAnsi="仿宋" w:eastAsia="仿宋" w:cs="仿宋"/>
              <w:sz w:val="28"/>
              <w:szCs w:val="28"/>
            </w:rPr>
          </w:pPr>
          <w:r>
            <w:fldChar w:fldCharType="begin"/>
          </w:r>
          <w:r>
            <w:instrText xml:space="preserve"> HYPERLINK \l "_bookmark2" </w:instrText>
          </w:r>
          <w:r>
            <w:fldChar w:fldCharType="separate"/>
          </w:r>
          <w:r>
            <w:rPr>
              <w:rFonts w:ascii="仿宋" w:hAnsi="仿宋" w:eastAsia="仿宋" w:cs="仿宋"/>
              <w:spacing w:val="6"/>
              <w:sz w:val="28"/>
              <w:szCs w:val="28"/>
            </w:rPr>
            <w:t>二</w:t>
          </w:r>
          <w:r>
            <w:rPr>
              <w:rFonts w:ascii="仿宋" w:hAnsi="仿宋" w:eastAsia="仿宋" w:cs="仿宋"/>
              <w:spacing w:val="4"/>
              <w:sz w:val="28"/>
              <w:szCs w:val="28"/>
            </w:rPr>
            <w:t>、</w:t>
          </w:r>
          <w:r>
            <w:rPr>
              <w:rFonts w:ascii="仿宋" w:hAnsi="仿宋" w:eastAsia="仿宋" w:cs="仿宋"/>
              <w:spacing w:val="3"/>
              <w:sz w:val="28"/>
              <w:szCs w:val="28"/>
            </w:rPr>
            <w:t>关于本报告</w:t>
          </w:r>
          <w:r>
            <w:rPr>
              <w:rFonts w:ascii="仿宋" w:hAnsi="仿宋" w:eastAsia="仿宋" w:cs="仿宋"/>
              <w:sz w:val="28"/>
              <w:szCs w:val="28"/>
            </w:rPr>
            <w:tab/>
          </w:r>
          <w:r>
            <w:rPr>
              <w:rFonts w:ascii="仿宋" w:hAnsi="仿宋" w:eastAsia="仿宋" w:cs="仿宋"/>
              <w:spacing w:val="3"/>
              <w:sz w:val="28"/>
              <w:szCs w:val="28"/>
            </w:rPr>
            <w:t>1</w:t>
          </w:r>
          <w:r>
            <w:rPr>
              <w:rFonts w:ascii="仿宋" w:hAnsi="仿宋" w:eastAsia="仿宋" w:cs="仿宋"/>
              <w:spacing w:val="3"/>
              <w:sz w:val="28"/>
              <w:szCs w:val="28"/>
            </w:rPr>
            <w:fldChar w:fldCharType="end"/>
          </w:r>
        </w:p>
        <w:p>
          <w:pPr>
            <w:tabs>
              <w:tab w:val="right" w:leader="dot" w:pos="8319"/>
            </w:tabs>
            <w:spacing w:before="285" w:line="221" w:lineRule="auto"/>
            <w:ind w:left="599"/>
            <w:rPr>
              <w:rFonts w:ascii="仿宋" w:hAnsi="仿宋" w:eastAsia="仿宋" w:cs="仿宋"/>
              <w:sz w:val="28"/>
              <w:szCs w:val="28"/>
            </w:rPr>
          </w:pPr>
          <w:r>
            <w:fldChar w:fldCharType="begin"/>
          </w:r>
          <w:r>
            <w:instrText xml:space="preserve"> HYPERLINK \l "_bookmark3" </w:instrText>
          </w:r>
          <w:r>
            <w:fldChar w:fldCharType="separate"/>
          </w:r>
          <w:r>
            <w:rPr>
              <w:rFonts w:ascii="仿宋" w:hAnsi="仿宋" w:eastAsia="仿宋" w:cs="仿宋"/>
              <w:spacing w:val="3"/>
              <w:sz w:val="28"/>
              <w:szCs w:val="28"/>
            </w:rPr>
            <w:t>三、工会主席致辞</w:t>
          </w:r>
          <w:r>
            <w:rPr>
              <w:rFonts w:ascii="仿宋" w:hAnsi="仿宋" w:eastAsia="仿宋" w:cs="仿宋"/>
              <w:sz w:val="28"/>
              <w:szCs w:val="28"/>
            </w:rPr>
            <w:tab/>
          </w:r>
          <w:r>
            <w:rPr>
              <w:rFonts w:ascii="仿宋" w:hAnsi="仿宋" w:eastAsia="仿宋" w:cs="仿宋"/>
              <w:spacing w:val="1"/>
              <w:sz w:val="28"/>
              <w:szCs w:val="28"/>
            </w:rPr>
            <w:t>2</w:t>
          </w:r>
          <w:r>
            <w:rPr>
              <w:rFonts w:ascii="仿宋" w:hAnsi="仿宋" w:eastAsia="仿宋" w:cs="仿宋"/>
              <w:spacing w:val="1"/>
              <w:sz w:val="28"/>
              <w:szCs w:val="28"/>
            </w:rPr>
            <w:fldChar w:fldCharType="end"/>
          </w:r>
        </w:p>
        <w:p>
          <w:pPr>
            <w:tabs>
              <w:tab w:val="right" w:leader="dot" w:pos="8319"/>
            </w:tabs>
            <w:spacing w:before="288" w:line="224" w:lineRule="auto"/>
            <w:ind w:left="624"/>
            <w:rPr>
              <w:rFonts w:ascii="仿宋" w:hAnsi="仿宋" w:eastAsia="仿宋" w:cs="仿宋"/>
              <w:sz w:val="28"/>
              <w:szCs w:val="28"/>
            </w:rPr>
          </w:pPr>
          <w:r>
            <w:fldChar w:fldCharType="begin"/>
          </w:r>
          <w:r>
            <w:instrText xml:space="preserve"> HYPERLINK \l "_bookmark4" </w:instrText>
          </w:r>
          <w:r>
            <w:fldChar w:fldCharType="separate"/>
          </w:r>
          <w:r>
            <w:rPr>
              <w:rFonts w:ascii="仿宋" w:hAnsi="仿宋" w:eastAsia="仿宋" w:cs="仿宋"/>
              <w:sz w:val="28"/>
              <w:szCs w:val="28"/>
            </w:rPr>
            <w:t>四、公共安全责任</w:t>
          </w:r>
          <w:r>
            <w:rPr>
              <w:rFonts w:ascii="仿宋" w:hAnsi="仿宋" w:eastAsia="仿宋" w:cs="仿宋"/>
              <w:sz w:val="28"/>
              <w:szCs w:val="28"/>
            </w:rPr>
            <w:tab/>
          </w:r>
          <w:r>
            <w:rPr>
              <w:rFonts w:ascii="仿宋" w:hAnsi="仿宋" w:eastAsia="仿宋" w:cs="仿宋"/>
              <w:sz w:val="28"/>
              <w:szCs w:val="28"/>
            </w:rPr>
            <w:t>3</w:t>
          </w:r>
          <w:r>
            <w:rPr>
              <w:rFonts w:ascii="仿宋" w:hAnsi="仿宋" w:eastAsia="仿宋" w:cs="仿宋"/>
              <w:sz w:val="28"/>
              <w:szCs w:val="28"/>
            </w:rPr>
            <w:fldChar w:fldCharType="end"/>
          </w:r>
        </w:p>
        <w:p>
          <w:pPr>
            <w:tabs>
              <w:tab w:val="right" w:leader="dot" w:pos="8319"/>
            </w:tabs>
            <w:spacing w:before="284" w:line="222" w:lineRule="auto"/>
            <w:ind w:left="596"/>
            <w:rPr>
              <w:rFonts w:ascii="仿宋" w:hAnsi="仿宋" w:eastAsia="仿宋" w:cs="仿宋"/>
              <w:sz w:val="28"/>
              <w:szCs w:val="28"/>
            </w:rPr>
          </w:pPr>
          <w:r>
            <w:fldChar w:fldCharType="begin"/>
          </w:r>
          <w:r>
            <w:instrText xml:space="preserve"> HYPERLINK \l "_bookmark5" </w:instrText>
          </w:r>
          <w:r>
            <w:fldChar w:fldCharType="separate"/>
          </w:r>
          <w:r>
            <w:rPr>
              <w:rFonts w:ascii="仿宋" w:hAnsi="仿宋" w:eastAsia="仿宋" w:cs="仿宋"/>
              <w:spacing w:val="3"/>
              <w:sz w:val="28"/>
              <w:szCs w:val="28"/>
            </w:rPr>
            <w:t>五</w:t>
          </w:r>
          <w:r>
            <w:rPr>
              <w:rFonts w:ascii="仿宋" w:hAnsi="仿宋" w:eastAsia="仿宋" w:cs="仿宋"/>
              <w:spacing w:val="2"/>
              <w:sz w:val="28"/>
              <w:szCs w:val="28"/>
            </w:rPr>
            <w:t>、履行质量安全职责</w:t>
          </w:r>
          <w:r>
            <w:rPr>
              <w:rFonts w:ascii="仿宋" w:hAnsi="仿宋" w:eastAsia="仿宋" w:cs="仿宋"/>
              <w:sz w:val="28"/>
              <w:szCs w:val="28"/>
            </w:rPr>
            <w:tab/>
          </w:r>
          <w:r>
            <w:rPr>
              <w:rFonts w:ascii="仿宋" w:hAnsi="仿宋" w:eastAsia="仿宋" w:cs="仿宋"/>
              <w:spacing w:val="2"/>
              <w:sz w:val="28"/>
              <w:szCs w:val="28"/>
            </w:rPr>
            <w:t>6</w:t>
          </w:r>
          <w:r>
            <w:rPr>
              <w:rFonts w:ascii="仿宋" w:hAnsi="仿宋" w:eastAsia="仿宋" w:cs="仿宋"/>
              <w:spacing w:val="2"/>
              <w:sz w:val="28"/>
              <w:szCs w:val="28"/>
            </w:rPr>
            <w:fldChar w:fldCharType="end"/>
          </w:r>
        </w:p>
        <w:p>
          <w:pPr>
            <w:tabs>
              <w:tab w:val="right" w:leader="dot" w:pos="8319"/>
            </w:tabs>
            <w:spacing w:before="288" w:line="222" w:lineRule="auto"/>
            <w:ind w:left="594"/>
            <w:rPr>
              <w:rFonts w:ascii="仿宋" w:hAnsi="仿宋" w:eastAsia="仿宋" w:cs="仿宋"/>
              <w:sz w:val="28"/>
              <w:szCs w:val="28"/>
            </w:rPr>
          </w:pPr>
          <w:r>
            <w:fldChar w:fldCharType="begin"/>
          </w:r>
          <w:r>
            <w:instrText xml:space="preserve"> HYPERLINK \l "_bookmark6" </w:instrText>
          </w:r>
          <w:r>
            <w:fldChar w:fldCharType="separate"/>
          </w:r>
          <w:r>
            <w:rPr>
              <w:rFonts w:ascii="仿宋" w:hAnsi="仿宋" w:eastAsia="仿宋" w:cs="仿宋"/>
              <w:spacing w:val="6"/>
              <w:sz w:val="28"/>
              <w:szCs w:val="28"/>
            </w:rPr>
            <w:t>六、道德行为</w:t>
          </w:r>
          <w:r>
            <w:rPr>
              <w:rFonts w:ascii="仿宋" w:hAnsi="仿宋" w:eastAsia="仿宋" w:cs="仿宋"/>
              <w:sz w:val="28"/>
              <w:szCs w:val="28"/>
            </w:rPr>
            <w:tab/>
          </w:r>
          <w:r>
            <w:rPr>
              <w:rFonts w:ascii="仿宋" w:hAnsi="仿宋" w:eastAsia="仿宋" w:cs="仿宋"/>
              <w:spacing w:val="6"/>
              <w:sz w:val="28"/>
              <w:szCs w:val="28"/>
            </w:rPr>
            <w:t>6</w:t>
          </w:r>
          <w:r>
            <w:rPr>
              <w:rFonts w:ascii="仿宋" w:hAnsi="仿宋" w:eastAsia="仿宋" w:cs="仿宋"/>
              <w:spacing w:val="6"/>
              <w:sz w:val="28"/>
              <w:szCs w:val="28"/>
            </w:rPr>
            <w:fldChar w:fldCharType="end"/>
          </w:r>
        </w:p>
        <w:p>
          <w:pPr>
            <w:tabs>
              <w:tab w:val="right" w:leader="dot" w:pos="8320"/>
            </w:tabs>
            <w:spacing w:before="288" w:line="223" w:lineRule="auto"/>
            <w:ind w:left="597"/>
            <w:rPr>
              <w:rFonts w:ascii="仿宋" w:hAnsi="仿宋" w:eastAsia="仿宋" w:cs="仿宋"/>
              <w:sz w:val="28"/>
              <w:szCs w:val="28"/>
            </w:rPr>
          </w:pPr>
          <w:r>
            <w:fldChar w:fldCharType="begin"/>
          </w:r>
          <w:r>
            <w:instrText xml:space="preserve"> HYPERLINK \l "_bookmark7" </w:instrText>
          </w:r>
          <w:r>
            <w:fldChar w:fldCharType="separate"/>
          </w:r>
          <w:r>
            <w:rPr>
              <w:rFonts w:ascii="仿宋" w:hAnsi="仿宋" w:eastAsia="仿宋" w:cs="仿宋"/>
              <w:spacing w:val="5"/>
              <w:sz w:val="28"/>
              <w:szCs w:val="28"/>
            </w:rPr>
            <w:t>七、公益支持</w:t>
          </w:r>
          <w:r>
            <w:rPr>
              <w:rFonts w:ascii="仿宋" w:hAnsi="仿宋" w:eastAsia="仿宋" w:cs="仿宋"/>
              <w:sz w:val="28"/>
              <w:szCs w:val="28"/>
            </w:rPr>
            <w:tab/>
          </w:r>
          <w:r>
            <w:rPr>
              <w:rFonts w:ascii="仿宋" w:hAnsi="仿宋" w:eastAsia="仿宋" w:cs="仿宋"/>
              <w:spacing w:val="5"/>
              <w:sz w:val="28"/>
              <w:szCs w:val="28"/>
            </w:rPr>
            <w:t>1</w:t>
          </w:r>
          <w:r>
            <w:rPr>
              <w:rFonts w:ascii="仿宋" w:hAnsi="仿宋" w:eastAsia="仿宋" w:cs="仿宋"/>
              <w:spacing w:val="4"/>
              <w:sz w:val="28"/>
              <w:szCs w:val="28"/>
            </w:rPr>
            <w:t>0</w:t>
          </w:r>
          <w:r>
            <w:rPr>
              <w:rFonts w:ascii="仿宋" w:hAnsi="仿宋" w:eastAsia="仿宋" w:cs="仿宋"/>
              <w:spacing w:val="4"/>
              <w:sz w:val="28"/>
              <w:szCs w:val="28"/>
            </w:rPr>
            <w:fldChar w:fldCharType="end"/>
          </w:r>
        </w:p>
        <w:p>
          <w:pPr>
            <w:tabs>
              <w:tab w:val="right" w:leader="dot" w:pos="8320"/>
            </w:tabs>
            <w:spacing w:before="285" w:line="223" w:lineRule="auto"/>
            <w:ind w:left="590"/>
            <w:rPr>
              <w:rFonts w:ascii="仿宋" w:hAnsi="仿宋" w:eastAsia="仿宋" w:cs="仿宋"/>
              <w:sz w:val="28"/>
              <w:szCs w:val="28"/>
            </w:rPr>
          </w:pPr>
          <w:r>
            <w:fldChar w:fldCharType="begin"/>
          </w:r>
          <w:r>
            <w:instrText xml:space="preserve"> HYPERLINK \l "_bookmark8" </w:instrText>
          </w:r>
          <w:r>
            <w:fldChar w:fldCharType="separate"/>
          </w:r>
          <w:r>
            <w:rPr>
              <w:rFonts w:ascii="仿宋" w:hAnsi="仿宋" w:eastAsia="仿宋" w:cs="仿宋"/>
              <w:spacing w:val="4"/>
              <w:sz w:val="28"/>
              <w:szCs w:val="28"/>
            </w:rPr>
            <w:t>八</w:t>
          </w:r>
          <w:r>
            <w:rPr>
              <w:rFonts w:ascii="仿宋" w:hAnsi="仿宋" w:eastAsia="仿宋" w:cs="仿宋"/>
              <w:spacing w:val="3"/>
              <w:sz w:val="28"/>
              <w:szCs w:val="28"/>
            </w:rPr>
            <w:t>、</w:t>
          </w:r>
          <w:r>
            <w:rPr>
              <w:rFonts w:ascii="仿宋" w:hAnsi="仿宋" w:eastAsia="仿宋" w:cs="仿宋"/>
              <w:spacing w:val="2"/>
              <w:sz w:val="28"/>
              <w:szCs w:val="28"/>
            </w:rPr>
            <w:t>主要社会责任指标</w:t>
          </w:r>
          <w:r>
            <w:rPr>
              <w:rFonts w:ascii="仿宋" w:hAnsi="仿宋" w:eastAsia="仿宋" w:cs="仿宋"/>
              <w:sz w:val="28"/>
              <w:szCs w:val="28"/>
            </w:rPr>
            <w:tab/>
          </w:r>
          <w:r>
            <w:rPr>
              <w:rFonts w:ascii="仿宋" w:hAnsi="仿宋" w:eastAsia="仿宋" w:cs="仿宋"/>
              <w:spacing w:val="2"/>
              <w:sz w:val="28"/>
              <w:szCs w:val="28"/>
            </w:rPr>
            <w:t>11</w:t>
          </w:r>
          <w:r>
            <w:rPr>
              <w:rFonts w:ascii="仿宋" w:hAnsi="仿宋" w:eastAsia="仿宋" w:cs="仿宋"/>
              <w:spacing w:val="2"/>
              <w:sz w:val="28"/>
              <w:szCs w:val="28"/>
            </w:rPr>
            <w:fldChar w:fldCharType="end"/>
          </w:r>
        </w:p>
        <w:p>
          <w:pPr>
            <w:tabs>
              <w:tab w:val="right" w:leader="dot" w:pos="8320"/>
            </w:tabs>
            <w:spacing w:before="286" w:line="221" w:lineRule="auto"/>
            <w:ind w:left="601"/>
          </w:pPr>
          <w:r>
            <w:fldChar w:fldCharType="begin"/>
          </w:r>
          <w:r>
            <w:instrText xml:space="preserve"> HYPERLINK \l "_bookmark9" </w:instrText>
          </w:r>
          <w:r>
            <w:fldChar w:fldCharType="separate"/>
          </w:r>
          <w:r>
            <w:rPr>
              <w:rFonts w:ascii="仿宋" w:hAnsi="仿宋" w:eastAsia="仿宋" w:cs="仿宋"/>
              <w:spacing w:val="-18"/>
              <w:sz w:val="28"/>
              <w:szCs w:val="28"/>
            </w:rPr>
            <w:t>九</w:t>
          </w:r>
          <w:r>
            <w:rPr>
              <w:rFonts w:ascii="仿宋" w:hAnsi="仿宋" w:eastAsia="仿宋" w:cs="仿宋"/>
              <w:spacing w:val="-11"/>
              <w:sz w:val="28"/>
              <w:szCs w:val="28"/>
            </w:rPr>
            <w:t>、  结束语</w:t>
          </w:r>
          <w:r>
            <w:rPr>
              <w:rFonts w:ascii="仿宋" w:hAnsi="仿宋" w:eastAsia="仿宋" w:cs="仿宋"/>
              <w:sz w:val="28"/>
              <w:szCs w:val="28"/>
            </w:rPr>
            <w:tab/>
          </w:r>
          <w:r>
            <w:rPr>
              <w:rFonts w:ascii="仿宋" w:hAnsi="仿宋" w:eastAsia="仿宋" w:cs="仿宋"/>
              <w:spacing w:val="-11"/>
              <w:sz w:val="28"/>
              <w:szCs w:val="28"/>
            </w:rPr>
            <w:t>12</w:t>
          </w:r>
          <w:r>
            <w:rPr>
              <w:rFonts w:ascii="仿宋" w:hAnsi="仿宋" w:eastAsia="仿宋" w:cs="仿宋"/>
              <w:spacing w:val="-11"/>
              <w:sz w:val="28"/>
              <w:szCs w:val="28"/>
            </w:rPr>
            <w:fldChar w:fldCharType="end"/>
          </w:r>
        </w:p>
      </w:sdtContent>
    </w:sdt>
    <w:p>
      <w:pPr>
        <w:tabs>
          <w:tab w:val="right" w:leader="dot" w:pos="8320"/>
        </w:tabs>
        <w:spacing w:before="286" w:line="221" w:lineRule="auto"/>
        <w:ind w:left="601"/>
      </w:pPr>
      <w:r>
        <w:pict>
          <v:shape id="_x0000_s2051" o:spid="_x0000_s2051" style="position:absolute;left:0pt;margin-left:90pt;margin-top:69.2pt;height:0.75pt;width:415.3pt;mso-position-horizontal-relative:page;mso-position-vertical-relative:page;z-index:251673600;mso-width-relative:page;mso-height-relative:page;" fillcolor="#000000" filled="t" stroked="f" coordsize="8305,15" o:allowincell="f" path="m0,0l8305,0,8305,14,0,14,0,0xe">
            <v:fill on="t" focussize="0,0"/>
            <v:stroke on="f"/>
            <v:imagedata o:title=""/>
            <o:lock v:ext="edit"/>
          </v:shape>
        </w:pict>
      </w:r>
      <w:r>
        <w:drawing>
          <wp:anchor distT="0" distB="0" distL="0" distR="0" simplePos="0" relativeHeight="251659264" behindDoc="0" locked="0" layoutInCell="0" allowOverlap="1">
            <wp:simplePos x="0" y="0"/>
            <wp:positionH relativeFrom="page">
              <wp:posOffset>1188085</wp:posOffset>
            </wp:positionH>
            <wp:positionV relativeFrom="page">
              <wp:posOffset>553085</wp:posOffset>
            </wp:positionV>
            <wp:extent cx="190500" cy="29718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29"/>
                    <a:stretch>
                      <a:fillRect/>
                    </a:stretch>
                  </pic:blipFill>
                  <pic:spPr>
                    <a:xfrm>
                      <a:off x="0" y="0"/>
                      <a:ext cx="190500" cy="297180"/>
                    </a:xfrm>
                    <a:prstGeom prst="rect">
                      <a:avLst/>
                    </a:prstGeom>
                  </pic:spPr>
                </pic:pic>
              </a:graphicData>
            </a:graphic>
          </wp:anchor>
        </w:drawing>
      </w:r>
    </w:p>
    <w:p>
      <w:pPr>
        <w:spacing w:before="65" w:line="231" w:lineRule="auto"/>
        <w:ind w:left="452"/>
        <w:sectPr>
          <w:headerReference r:id="rId5" w:type="default"/>
          <w:pgSz w:w="11906" w:h="16839"/>
          <w:pgMar w:top="400" w:right="1785" w:bottom="400" w:left="1785" w:header="0" w:footer="0" w:gutter="0"/>
          <w:cols w:space="720" w:num="1"/>
        </w:sectPr>
      </w:pPr>
      <w:r>
        <w:rPr>
          <w:rFonts w:ascii="仿宋" w:hAnsi="仿宋" w:eastAsia="仿宋" w:cs="仿宋"/>
          <w:spacing w:val="8"/>
          <w:sz w:val="20"/>
          <w:szCs w:val="20"/>
        </w:rPr>
        <w:t>江苏新海石化有限公</w:t>
      </w:r>
      <w:r>
        <w:rPr>
          <w:rFonts w:ascii="仿宋" w:hAnsi="仿宋" w:eastAsia="仿宋" w:cs="仿宋"/>
          <w:spacing w:val="6"/>
          <w:sz w:val="20"/>
          <w:szCs w:val="20"/>
        </w:rPr>
        <w:t>司</w:t>
      </w:r>
    </w:p>
    <w:p>
      <w:pPr>
        <w:spacing w:line="299" w:lineRule="auto"/>
      </w:pPr>
    </w:p>
    <w:p>
      <w:pPr>
        <w:spacing w:before="91" w:line="223" w:lineRule="auto"/>
        <w:ind w:left="29"/>
        <w:outlineLvl w:val="0"/>
        <w:rPr>
          <w:rFonts w:ascii="黑体" w:hAnsi="黑体" w:eastAsia="黑体" w:cs="黑体"/>
          <w:sz w:val="28"/>
          <w:szCs w:val="28"/>
        </w:rPr>
      </w:pPr>
      <w:bookmarkStart w:id="0" w:name="_bookmark1"/>
      <w:bookmarkEnd w:id="0"/>
      <w:r>
        <w:rPr>
          <w:rFonts w:ascii="黑体" w:hAnsi="黑体" w:eastAsia="黑体" w:cs="黑体"/>
          <w:spacing w:val="-22"/>
          <w:sz w:val="28"/>
          <w:szCs w:val="28"/>
          <w14:textOutline w14:w="5105" w14:cap="sq" w14:cmpd="sng" w14:algn="ctr">
            <w14:solidFill>
              <w14:srgbClr w14:val="000000"/>
            </w14:solidFill>
            <w14:prstDash w14:val="solid"/>
            <w14:bevel/>
          </w14:textOutline>
        </w:rPr>
        <w:t>一</w:t>
      </w:r>
      <w:r>
        <w:rPr>
          <w:rFonts w:ascii="黑体" w:hAnsi="黑体" w:eastAsia="黑体" w:cs="黑体"/>
          <w:spacing w:val="-22"/>
          <w:sz w:val="28"/>
          <w:szCs w:val="28"/>
        </w:rPr>
        <w:t xml:space="preserve"> </w:t>
      </w:r>
      <w:r>
        <w:rPr>
          <w:rFonts w:ascii="黑体" w:hAnsi="黑体" w:eastAsia="黑体" w:cs="黑体"/>
          <w:spacing w:val="-22"/>
          <w:sz w:val="28"/>
          <w:szCs w:val="28"/>
          <w14:textOutline w14:w="5105" w14:cap="sq" w14:cmpd="sng" w14:algn="ctr">
            <w14:solidFill>
              <w14:srgbClr w14:val="000000"/>
            </w14:solidFill>
            <w14:prstDash w14:val="solid"/>
            <w14:bevel/>
          </w14:textOutline>
        </w:rPr>
        <w:t>、</w:t>
      </w:r>
      <w:r>
        <w:rPr>
          <w:rFonts w:ascii="黑体" w:hAnsi="黑体" w:eastAsia="黑体" w:cs="黑体"/>
          <w:spacing w:val="-22"/>
          <w:sz w:val="28"/>
          <w:szCs w:val="28"/>
        </w:rPr>
        <w:t>前 言</w:t>
      </w:r>
    </w:p>
    <w:p>
      <w:pPr>
        <w:spacing w:line="269" w:lineRule="auto"/>
      </w:pPr>
    </w:p>
    <w:p>
      <w:pPr>
        <w:spacing w:before="74" w:line="313" w:lineRule="auto"/>
        <w:ind w:left="9" w:right="26" w:firstLine="499"/>
        <w:rPr>
          <w:rFonts w:ascii="仿宋" w:hAnsi="仿宋" w:eastAsia="仿宋" w:cs="仿宋"/>
          <w:sz w:val="23"/>
          <w:szCs w:val="23"/>
        </w:rPr>
      </w:pPr>
      <w:r>
        <w:rPr>
          <w:rFonts w:ascii="仿宋" w:hAnsi="仿宋" w:eastAsia="仿宋" w:cs="仿宋"/>
          <w:spacing w:val="12"/>
          <w:sz w:val="23"/>
          <w:szCs w:val="23"/>
        </w:rPr>
        <w:t>新海石</w:t>
      </w:r>
      <w:r>
        <w:rPr>
          <w:rFonts w:ascii="仿宋" w:hAnsi="仿宋" w:eastAsia="仿宋" w:cs="仿宋"/>
          <w:spacing w:val="11"/>
          <w:sz w:val="23"/>
          <w:szCs w:val="23"/>
        </w:rPr>
        <w:t>化</w:t>
      </w:r>
      <w:r>
        <w:rPr>
          <w:rFonts w:ascii="仿宋" w:hAnsi="仿宋" w:eastAsia="仿宋" w:cs="仿宋"/>
          <w:spacing w:val="6"/>
          <w:sz w:val="23"/>
          <w:szCs w:val="23"/>
        </w:rPr>
        <w:t>秉持“高效、生态、循环、安全”的发展理念，积极推进绿色制造</w:t>
      </w:r>
      <w:r>
        <w:rPr>
          <w:rFonts w:ascii="仿宋" w:hAnsi="仿宋" w:eastAsia="仿宋" w:cs="仿宋"/>
          <w:sz w:val="23"/>
          <w:szCs w:val="23"/>
        </w:rPr>
        <w:t xml:space="preserve"> </w:t>
      </w:r>
      <w:r>
        <w:rPr>
          <w:rFonts w:ascii="仿宋" w:hAnsi="仿宋" w:eastAsia="仿宋" w:cs="仿宋"/>
          <w:spacing w:val="16"/>
          <w:sz w:val="23"/>
          <w:szCs w:val="23"/>
        </w:rPr>
        <w:t>工程</w:t>
      </w:r>
      <w:r>
        <w:rPr>
          <w:rFonts w:ascii="仿宋" w:hAnsi="仿宋" w:eastAsia="仿宋" w:cs="仿宋"/>
          <w:spacing w:val="11"/>
          <w:sz w:val="23"/>
          <w:szCs w:val="23"/>
        </w:rPr>
        <w:t>，</w:t>
      </w:r>
      <w:r>
        <w:rPr>
          <w:rFonts w:ascii="仿宋" w:hAnsi="仿宋" w:eastAsia="仿宋" w:cs="仿宋"/>
          <w:spacing w:val="8"/>
          <w:sz w:val="23"/>
          <w:szCs w:val="23"/>
        </w:rPr>
        <w:t>在项目建设中全面采用国际先进的生产工艺，引进国际一流的生产设备，</w:t>
      </w:r>
      <w:r>
        <w:rPr>
          <w:rFonts w:ascii="仿宋" w:hAnsi="仿宋" w:eastAsia="仿宋" w:cs="仿宋"/>
          <w:sz w:val="23"/>
          <w:szCs w:val="23"/>
        </w:rPr>
        <w:t xml:space="preserve"> </w:t>
      </w:r>
      <w:r>
        <w:rPr>
          <w:rFonts w:ascii="仿宋" w:hAnsi="仿宋" w:eastAsia="仿宋" w:cs="仿宋"/>
          <w:spacing w:val="14"/>
          <w:sz w:val="23"/>
          <w:szCs w:val="23"/>
        </w:rPr>
        <w:t>建设</w:t>
      </w:r>
      <w:r>
        <w:rPr>
          <w:rFonts w:ascii="仿宋" w:hAnsi="仿宋" w:eastAsia="仿宋" w:cs="仿宋"/>
          <w:spacing w:val="8"/>
          <w:sz w:val="23"/>
          <w:szCs w:val="23"/>
        </w:rPr>
        <w:t>国</w:t>
      </w:r>
      <w:r>
        <w:rPr>
          <w:rFonts w:ascii="仿宋" w:hAnsi="仿宋" w:eastAsia="仿宋" w:cs="仿宋"/>
          <w:spacing w:val="7"/>
          <w:sz w:val="23"/>
          <w:szCs w:val="23"/>
        </w:rPr>
        <w:t>际一流的安全环保设施，为绿色发展打牢基础。创新绿色发展模式，通过</w:t>
      </w:r>
      <w:r>
        <w:rPr>
          <w:rFonts w:ascii="仿宋" w:hAnsi="仿宋" w:eastAsia="仿宋" w:cs="仿宋"/>
          <w:sz w:val="23"/>
          <w:szCs w:val="23"/>
        </w:rPr>
        <w:t xml:space="preserve"> </w:t>
      </w:r>
      <w:r>
        <w:rPr>
          <w:rFonts w:ascii="仿宋" w:hAnsi="仿宋" w:eastAsia="仿宋" w:cs="仿宋"/>
          <w:spacing w:val="14"/>
          <w:sz w:val="23"/>
          <w:szCs w:val="23"/>
        </w:rPr>
        <w:t>一体</w:t>
      </w:r>
      <w:r>
        <w:rPr>
          <w:rFonts w:ascii="仿宋" w:hAnsi="仿宋" w:eastAsia="仿宋" w:cs="仿宋"/>
          <w:spacing w:val="8"/>
          <w:sz w:val="23"/>
          <w:szCs w:val="23"/>
        </w:rPr>
        <w:t>化</w:t>
      </w:r>
      <w:r>
        <w:rPr>
          <w:rFonts w:ascii="仿宋" w:hAnsi="仿宋" w:eastAsia="仿宋" w:cs="仿宋"/>
          <w:spacing w:val="7"/>
          <w:sz w:val="23"/>
          <w:szCs w:val="23"/>
        </w:rPr>
        <w:t>、园区化、集约化、产业联合的发展模式，做到原料互供和副产品综合利</w:t>
      </w:r>
      <w:r>
        <w:rPr>
          <w:rFonts w:ascii="仿宋" w:hAnsi="仿宋" w:eastAsia="仿宋" w:cs="仿宋"/>
          <w:sz w:val="23"/>
          <w:szCs w:val="23"/>
        </w:rPr>
        <w:t xml:space="preserve"> </w:t>
      </w:r>
      <w:r>
        <w:rPr>
          <w:rFonts w:ascii="仿宋" w:hAnsi="仿宋" w:eastAsia="仿宋" w:cs="仿宋"/>
          <w:spacing w:val="14"/>
          <w:sz w:val="23"/>
          <w:szCs w:val="23"/>
        </w:rPr>
        <w:t>用，</w:t>
      </w:r>
      <w:r>
        <w:rPr>
          <w:rFonts w:ascii="仿宋" w:hAnsi="仿宋" w:eastAsia="仿宋" w:cs="仿宋"/>
          <w:spacing w:val="11"/>
          <w:sz w:val="23"/>
          <w:szCs w:val="23"/>
        </w:rPr>
        <w:t>节</w:t>
      </w:r>
      <w:r>
        <w:rPr>
          <w:rFonts w:ascii="仿宋" w:hAnsi="仿宋" w:eastAsia="仿宋" w:cs="仿宋"/>
          <w:spacing w:val="7"/>
          <w:sz w:val="23"/>
          <w:szCs w:val="23"/>
        </w:rPr>
        <w:t>能降耗、提升效益。投入最先进的处理、回收技术，废气、废水、废渣利</w:t>
      </w:r>
      <w:r>
        <w:rPr>
          <w:rFonts w:ascii="仿宋" w:hAnsi="仿宋" w:eastAsia="仿宋" w:cs="仿宋"/>
          <w:sz w:val="23"/>
          <w:szCs w:val="23"/>
        </w:rPr>
        <w:t xml:space="preserve"> </w:t>
      </w:r>
      <w:r>
        <w:rPr>
          <w:rFonts w:ascii="仿宋" w:hAnsi="仿宋" w:eastAsia="仿宋" w:cs="仿宋"/>
          <w:spacing w:val="14"/>
          <w:sz w:val="23"/>
          <w:szCs w:val="23"/>
        </w:rPr>
        <w:t>用回</w:t>
      </w:r>
      <w:r>
        <w:rPr>
          <w:rFonts w:ascii="仿宋" w:hAnsi="仿宋" w:eastAsia="仿宋" w:cs="仿宋"/>
          <w:spacing w:val="8"/>
          <w:sz w:val="23"/>
          <w:szCs w:val="23"/>
        </w:rPr>
        <w:t>收</w:t>
      </w:r>
      <w:r>
        <w:rPr>
          <w:rFonts w:ascii="仿宋" w:hAnsi="仿宋" w:eastAsia="仿宋" w:cs="仿宋"/>
          <w:spacing w:val="7"/>
          <w:sz w:val="23"/>
          <w:szCs w:val="23"/>
        </w:rPr>
        <w:t>装置再利用，实现工业废物综合利用，排放远低于设计标准，逐步形成了</w:t>
      </w:r>
      <w:r>
        <w:rPr>
          <w:rFonts w:ascii="仿宋" w:hAnsi="仿宋" w:eastAsia="仿宋" w:cs="仿宋"/>
          <w:sz w:val="23"/>
          <w:szCs w:val="23"/>
        </w:rPr>
        <w:t xml:space="preserve"> </w:t>
      </w:r>
      <w:r>
        <w:rPr>
          <w:rFonts w:ascii="仿宋" w:hAnsi="仿宋" w:eastAsia="仿宋" w:cs="仿宋"/>
          <w:spacing w:val="12"/>
          <w:sz w:val="23"/>
          <w:szCs w:val="23"/>
        </w:rPr>
        <w:t>“环保</w:t>
      </w:r>
      <w:r>
        <w:rPr>
          <w:rFonts w:ascii="Times New Roman" w:hAnsi="Times New Roman" w:eastAsia="Times New Roman" w:cs="Times New Roman"/>
          <w:spacing w:val="12"/>
          <w:sz w:val="23"/>
          <w:szCs w:val="23"/>
        </w:rPr>
        <w:t>-</w:t>
      </w:r>
      <w:r>
        <w:rPr>
          <w:rFonts w:ascii="仿宋" w:hAnsi="仿宋" w:eastAsia="仿宋" w:cs="仿宋"/>
          <w:spacing w:val="12"/>
          <w:sz w:val="23"/>
          <w:szCs w:val="23"/>
        </w:rPr>
        <w:t>运营”的良性互动。大力发展循环经济，通过物料、能量、“三废”</w:t>
      </w:r>
      <w:r>
        <w:rPr>
          <w:rFonts w:ascii="仿宋" w:hAnsi="仿宋" w:eastAsia="仿宋" w:cs="仿宋"/>
          <w:spacing w:val="6"/>
          <w:sz w:val="23"/>
          <w:szCs w:val="23"/>
        </w:rPr>
        <w:t>的</w:t>
      </w:r>
      <w:r>
        <w:rPr>
          <w:rFonts w:ascii="仿宋" w:hAnsi="仿宋" w:eastAsia="仿宋" w:cs="仿宋"/>
          <w:sz w:val="23"/>
          <w:szCs w:val="23"/>
        </w:rPr>
        <w:t xml:space="preserve"> </w:t>
      </w:r>
      <w:r>
        <w:rPr>
          <w:rFonts w:ascii="仿宋" w:hAnsi="仿宋" w:eastAsia="仿宋" w:cs="仿宋"/>
          <w:spacing w:val="14"/>
          <w:sz w:val="23"/>
          <w:szCs w:val="23"/>
        </w:rPr>
        <w:t>循环</w:t>
      </w:r>
      <w:r>
        <w:rPr>
          <w:rFonts w:ascii="仿宋" w:hAnsi="仿宋" w:eastAsia="仿宋" w:cs="仿宋"/>
          <w:spacing w:val="8"/>
          <w:sz w:val="23"/>
          <w:szCs w:val="23"/>
        </w:rPr>
        <w:t>利</w:t>
      </w:r>
      <w:r>
        <w:rPr>
          <w:rFonts w:ascii="仿宋" w:hAnsi="仿宋" w:eastAsia="仿宋" w:cs="仿宋"/>
          <w:spacing w:val="7"/>
          <w:sz w:val="23"/>
          <w:szCs w:val="23"/>
        </w:rPr>
        <w:t>用，努力实现安全发展、三废低排放和资源高效利用的目标。通过完整的</w:t>
      </w:r>
      <w:r>
        <w:rPr>
          <w:rFonts w:ascii="仿宋" w:hAnsi="仿宋" w:eastAsia="仿宋" w:cs="仿宋"/>
          <w:sz w:val="23"/>
          <w:szCs w:val="23"/>
        </w:rPr>
        <w:t xml:space="preserve"> </w:t>
      </w:r>
      <w:r>
        <w:rPr>
          <w:rFonts w:ascii="仿宋" w:hAnsi="仿宋" w:eastAsia="仿宋" w:cs="仿宋"/>
          <w:spacing w:val="14"/>
          <w:sz w:val="23"/>
          <w:szCs w:val="23"/>
        </w:rPr>
        <w:t>装置</w:t>
      </w:r>
      <w:r>
        <w:rPr>
          <w:rFonts w:ascii="仿宋" w:hAnsi="仿宋" w:eastAsia="仿宋" w:cs="仿宋"/>
          <w:spacing w:val="8"/>
          <w:sz w:val="23"/>
          <w:szCs w:val="23"/>
        </w:rPr>
        <w:t>间</w:t>
      </w:r>
      <w:r>
        <w:rPr>
          <w:rFonts w:ascii="仿宋" w:hAnsi="仿宋" w:eastAsia="仿宋" w:cs="仿宋"/>
          <w:spacing w:val="7"/>
          <w:sz w:val="23"/>
          <w:szCs w:val="23"/>
        </w:rPr>
        <w:t>、公司间、产业间循环经济模式，打造绿色产业链，实现物尽其用、清洁</w:t>
      </w:r>
      <w:r>
        <w:rPr>
          <w:rFonts w:ascii="仿宋" w:hAnsi="仿宋" w:eastAsia="仿宋" w:cs="仿宋"/>
          <w:sz w:val="23"/>
          <w:szCs w:val="23"/>
        </w:rPr>
        <w:t xml:space="preserve"> </w:t>
      </w:r>
      <w:r>
        <w:rPr>
          <w:rFonts w:ascii="仿宋" w:hAnsi="仿宋" w:eastAsia="仿宋" w:cs="仿宋"/>
          <w:spacing w:val="18"/>
          <w:sz w:val="23"/>
          <w:szCs w:val="23"/>
        </w:rPr>
        <w:t>生产</w:t>
      </w:r>
      <w:r>
        <w:rPr>
          <w:rFonts w:ascii="仿宋" w:hAnsi="仿宋" w:eastAsia="仿宋" w:cs="仿宋"/>
          <w:spacing w:val="11"/>
          <w:sz w:val="23"/>
          <w:szCs w:val="23"/>
        </w:rPr>
        <w:t>，</w:t>
      </w:r>
      <w:r>
        <w:rPr>
          <w:rFonts w:ascii="仿宋" w:hAnsi="仿宋" w:eastAsia="仿宋" w:cs="仿宋"/>
          <w:spacing w:val="9"/>
          <w:sz w:val="23"/>
          <w:szCs w:val="23"/>
        </w:rPr>
        <w:t>打造国际一流的生态型、智能型、安全型石化企业。</w:t>
      </w:r>
    </w:p>
    <w:p>
      <w:pPr>
        <w:spacing w:before="6" w:line="316" w:lineRule="auto"/>
        <w:ind w:left="19" w:firstLine="490"/>
        <w:rPr>
          <w:rFonts w:ascii="仿宋" w:hAnsi="仿宋" w:eastAsia="仿宋" w:cs="仿宋"/>
          <w:sz w:val="23"/>
          <w:szCs w:val="23"/>
        </w:rPr>
      </w:pPr>
      <w:r>
        <w:rPr>
          <w:rFonts w:ascii="仿宋" w:hAnsi="仿宋" w:eastAsia="仿宋" w:cs="仿宋"/>
          <w:spacing w:val="12"/>
          <w:sz w:val="23"/>
          <w:szCs w:val="23"/>
        </w:rPr>
        <w:t>新海石</w:t>
      </w:r>
      <w:r>
        <w:rPr>
          <w:rFonts w:ascii="仿宋" w:hAnsi="仿宋" w:eastAsia="仿宋" w:cs="仿宋"/>
          <w:spacing w:val="11"/>
          <w:sz w:val="23"/>
          <w:szCs w:val="23"/>
        </w:rPr>
        <w:t>化</w:t>
      </w:r>
      <w:r>
        <w:rPr>
          <w:rFonts w:ascii="仿宋" w:hAnsi="仿宋" w:eastAsia="仿宋" w:cs="仿宋"/>
          <w:spacing w:val="6"/>
          <w:sz w:val="23"/>
          <w:szCs w:val="23"/>
        </w:rPr>
        <w:t>奉行诚信为本的经营方针，被评为江苏省长质量奖、江苏省质量信</w:t>
      </w:r>
      <w:r>
        <w:rPr>
          <w:rFonts w:ascii="仿宋" w:hAnsi="仿宋" w:eastAsia="仿宋" w:cs="仿宋"/>
          <w:sz w:val="23"/>
          <w:szCs w:val="23"/>
        </w:rPr>
        <w:t xml:space="preserve"> </w:t>
      </w:r>
      <w:r>
        <w:rPr>
          <w:rFonts w:ascii="仿宋" w:hAnsi="仿宋" w:eastAsia="仿宋" w:cs="仿宋"/>
          <w:spacing w:val="8"/>
          <w:sz w:val="23"/>
          <w:szCs w:val="23"/>
        </w:rPr>
        <w:t xml:space="preserve">用 </w:t>
      </w:r>
      <w:r>
        <w:rPr>
          <w:rFonts w:ascii="Times New Roman" w:hAnsi="Times New Roman" w:eastAsia="Times New Roman" w:cs="Times New Roman"/>
          <w:sz w:val="23"/>
          <w:szCs w:val="23"/>
        </w:rPr>
        <w:t>AAA</w:t>
      </w:r>
      <w:r>
        <w:rPr>
          <w:rFonts w:ascii="Times New Roman" w:hAnsi="Times New Roman" w:eastAsia="Times New Roman" w:cs="Times New Roman"/>
          <w:spacing w:val="8"/>
          <w:sz w:val="23"/>
          <w:szCs w:val="23"/>
        </w:rPr>
        <w:t xml:space="preserve"> </w:t>
      </w:r>
      <w:r>
        <w:rPr>
          <w:rFonts w:ascii="仿宋" w:hAnsi="仿宋" w:eastAsia="仿宋" w:cs="仿宋"/>
          <w:spacing w:val="8"/>
          <w:sz w:val="23"/>
          <w:szCs w:val="23"/>
        </w:rPr>
        <w:t>级企业、江苏质量诚信示范企业、江苏省诚信经营服务先进单位。依</w:t>
      </w:r>
      <w:r>
        <w:rPr>
          <w:rFonts w:ascii="仿宋" w:hAnsi="仿宋" w:eastAsia="仿宋" w:cs="仿宋"/>
          <w:spacing w:val="6"/>
          <w:sz w:val="23"/>
          <w:szCs w:val="23"/>
        </w:rPr>
        <w:t>法</w:t>
      </w:r>
      <w:r>
        <w:rPr>
          <w:rFonts w:ascii="仿宋" w:hAnsi="仿宋" w:eastAsia="仿宋" w:cs="仿宋"/>
          <w:sz w:val="23"/>
          <w:szCs w:val="23"/>
        </w:rPr>
        <w:t xml:space="preserve"> </w:t>
      </w:r>
      <w:r>
        <w:rPr>
          <w:rFonts w:ascii="仿宋" w:hAnsi="仿宋" w:eastAsia="仿宋" w:cs="仿宋"/>
          <w:spacing w:val="18"/>
          <w:sz w:val="23"/>
          <w:szCs w:val="23"/>
        </w:rPr>
        <w:t>纳</w:t>
      </w:r>
      <w:r>
        <w:rPr>
          <w:rFonts w:ascii="仿宋" w:hAnsi="仿宋" w:eastAsia="仿宋" w:cs="仿宋"/>
          <w:spacing w:val="15"/>
          <w:sz w:val="23"/>
          <w:szCs w:val="23"/>
        </w:rPr>
        <w:t>税</w:t>
      </w:r>
      <w:r>
        <w:rPr>
          <w:rFonts w:ascii="仿宋" w:hAnsi="仿宋" w:eastAsia="仿宋" w:cs="仿宋"/>
          <w:spacing w:val="9"/>
          <w:sz w:val="23"/>
          <w:szCs w:val="23"/>
        </w:rPr>
        <w:t xml:space="preserve">，连续 </w:t>
      </w:r>
      <w:r>
        <w:rPr>
          <w:rFonts w:hint="eastAsia" w:ascii="Times New Roman" w:hAnsi="Times New Roman" w:eastAsia="宋体" w:cs="Times New Roman"/>
          <w:spacing w:val="9"/>
          <w:sz w:val="23"/>
          <w:szCs w:val="23"/>
        </w:rPr>
        <w:t>8</w:t>
      </w:r>
      <w:r>
        <w:rPr>
          <w:rFonts w:ascii="Times New Roman" w:hAnsi="Times New Roman" w:eastAsia="Times New Roman" w:cs="Times New Roman"/>
          <w:spacing w:val="9"/>
          <w:sz w:val="23"/>
          <w:szCs w:val="23"/>
        </w:rPr>
        <w:t xml:space="preserve"> </w:t>
      </w:r>
      <w:r>
        <w:rPr>
          <w:rFonts w:ascii="仿宋" w:hAnsi="仿宋" w:eastAsia="仿宋" w:cs="仿宋"/>
          <w:spacing w:val="9"/>
          <w:sz w:val="23"/>
          <w:szCs w:val="23"/>
        </w:rPr>
        <w:t>年企业信用等级为</w:t>
      </w:r>
      <w:r>
        <w:rPr>
          <w:rFonts w:ascii="Times New Roman" w:hAnsi="Times New Roman" w:eastAsia="Times New Roman" w:cs="Times New Roman"/>
          <w:sz w:val="23"/>
          <w:szCs w:val="23"/>
        </w:rPr>
        <w:t>AAA</w:t>
      </w:r>
      <w:r>
        <w:rPr>
          <w:rFonts w:ascii="Times New Roman" w:hAnsi="Times New Roman" w:eastAsia="Times New Roman" w:cs="Times New Roman"/>
          <w:spacing w:val="9"/>
          <w:sz w:val="23"/>
          <w:szCs w:val="23"/>
        </w:rPr>
        <w:t xml:space="preserve"> </w:t>
      </w:r>
      <w:r>
        <w:rPr>
          <w:rFonts w:ascii="仿宋" w:hAnsi="仿宋" w:eastAsia="仿宋" w:cs="仿宋"/>
          <w:spacing w:val="9"/>
          <w:sz w:val="23"/>
          <w:szCs w:val="23"/>
        </w:rPr>
        <w:t>级，作为当地纳税大户，近三年创造税收</w:t>
      </w:r>
      <w:r>
        <w:rPr>
          <w:rFonts w:ascii="仿宋" w:hAnsi="仿宋" w:eastAsia="仿宋" w:cs="仿宋"/>
          <w:sz w:val="23"/>
          <w:szCs w:val="23"/>
        </w:rPr>
        <w:t xml:space="preserve"> </w:t>
      </w:r>
      <w:r>
        <w:rPr>
          <w:rFonts w:ascii="Times New Roman" w:hAnsi="Times New Roman" w:eastAsia="Times New Roman" w:cs="Times New Roman"/>
          <w:spacing w:val="22"/>
          <w:sz w:val="23"/>
          <w:szCs w:val="23"/>
        </w:rPr>
        <w:t>20</w:t>
      </w:r>
      <w:r>
        <w:rPr>
          <w:rFonts w:ascii="Times New Roman" w:hAnsi="Times New Roman" w:eastAsia="Times New Roman" w:cs="Times New Roman"/>
          <w:spacing w:val="16"/>
          <w:sz w:val="23"/>
          <w:szCs w:val="23"/>
        </w:rPr>
        <w:t xml:space="preserve"> </w:t>
      </w:r>
      <w:r>
        <w:rPr>
          <w:rFonts w:ascii="仿宋" w:hAnsi="仿宋" w:eastAsia="仿宋" w:cs="仿宋"/>
          <w:spacing w:val="11"/>
          <w:sz w:val="23"/>
          <w:szCs w:val="23"/>
        </w:rPr>
        <w:t>亿元。公司将“环境改善、教育事业、慈善捐助”三个领域确定为公益事业</w:t>
      </w:r>
      <w:r>
        <w:rPr>
          <w:rFonts w:ascii="仿宋" w:hAnsi="仿宋" w:eastAsia="仿宋" w:cs="仿宋"/>
          <w:sz w:val="23"/>
          <w:szCs w:val="23"/>
        </w:rPr>
        <w:t xml:space="preserve"> </w:t>
      </w:r>
      <w:r>
        <w:rPr>
          <w:rFonts w:ascii="仿宋" w:hAnsi="仿宋" w:eastAsia="仿宋" w:cs="仿宋"/>
          <w:spacing w:val="6"/>
          <w:sz w:val="23"/>
          <w:szCs w:val="23"/>
        </w:rPr>
        <w:t>支持重点，近三年累</w:t>
      </w:r>
      <w:r>
        <w:rPr>
          <w:rFonts w:ascii="仿宋" w:hAnsi="仿宋" w:eastAsia="仿宋" w:cs="仿宋"/>
          <w:spacing w:val="3"/>
          <w:sz w:val="23"/>
          <w:szCs w:val="23"/>
        </w:rPr>
        <w:t xml:space="preserve">计投入 </w:t>
      </w:r>
      <w:r>
        <w:rPr>
          <w:rFonts w:ascii="Times New Roman" w:hAnsi="Times New Roman" w:eastAsia="Times New Roman" w:cs="Times New Roman"/>
          <w:spacing w:val="3"/>
          <w:sz w:val="23"/>
          <w:szCs w:val="23"/>
        </w:rPr>
        <w:t xml:space="preserve">3000 </w:t>
      </w:r>
      <w:r>
        <w:rPr>
          <w:rFonts w:ascii="仿宋" w:hAnsi="仿宋" w:eastAsia="仿宋" w:cs="仿宋"/>
          <w:spacing w:val="3"/>
          <w:sz w:val="23"/>
          <w:szCs w:val="23"/>
        </w:rPr>
        <w:t>余万元用于公益事业，产生了较好的社会影响，</w:t>
      </w:r>
      <w:r>
        <w:rPr>
          <w:rFonts w:ascii="仿宋" w:hAnsi="仿宋" w:eastAsia="仿宋" w:cs="仿宋"/>
          <w:sz w:val="23"/>
          <w:szCs w:val="23"/>
        </w:rPr>
        <w:t xml:space="preserve"> </w:t>
      </w:r>
      <w:r>
        <w:rPr>
          <w:rFonts w:ascii="仿宋" w:hAnsi="仿宋" w:eastAsia="仿宋" w:cs="仿宋"/>
          <w:spacing w:val="12"/>
          <w:sz w:val="23"/>
          <w:szCs w:val="23"/>
        </w:rPr>
        <w:t>树</w:t>
      </w:r>
      <w:r>
        <w:rPr>
          <w:rFonts w:ascii="仿宋" w:hAnsi="仿宋" w:eastAsia="仿宋" w:cs="仿宋"/>
          <w:spacing w:val="8"/>
          <w:sz w:val="23"/>
          <w:szCs w:val="23"/>
        </w:rPr>
        <w:t>立良好的社会形象。</w:t>
      </w:r>
    </w:p>
    <w:p>
      <w:pPr>
        <w:spacing w:before="224" w:line="368" w:lineRule="exact"/>
        <w:ind w:left="29"/>
        <w:outlineLvl w:val="0"/>
        <w:rPr>
          <w:rFonts w:ascii="黑体" w:hAnsi="黑体" w:eastAsia="黑体" w:cs="黑体"/>
          <w:sz w:val="28"/>
          <w:szCs w:val="28"/>
        </w:rPr>
      </w:pPr>
      <w:bookmarkStart w:id="1" w:name="_bookmark2"/>
      <w:bookmarkEnd w:id="1"/>
      <w:r>
        <w:rPr>
          <w:rFonts w:ascii="黑体" w:hAnsi="黑体" w:eastAsia="黑体" w:cs="黑体"/>
          <w:spacing w:val="-3"/>
          <w:position w:val="2"/>
          <w:sz w:val="28"/>
          <w:szCs w:val="28"/>
        </w:rPr>
        <w:t>二</w:t>
      </w:r>
      <w:r>
        <w:rPr>
          <w:rFonts w:ascii="黑体" w:hAnsi="黑体" w:eastAsia="黑体" w:cs="黑体"/>
          <w:spacing w:val="-2"/>
          <w:position w:val="2"/>
          <w:sz w:val="28"/>
          <w:szCs w:val="28"/>
        </w:rPr>
        <w:t>、关于本报告</w:t>
      </w:r>
    </w:p>
    <w:p>
      <w:pPr>
        <w:spacing w:before="315" w:line="312" w:lineRule="exact"/>
        <w:ind w:left="520"/>
        <w:outlineLvl w:val="1"/>
        <w:rPr>
          <w:rFonts w:ascii="仿宋" w:hAnsi="仿宋" w:eastAsia="仿宋" w:cs="仿宋"/>
          <w:sz w:val="23"/>
          <w:szCs w:val="23"/>
        </w:rPr>
      </w:pPr>
      <w:r>
        <w:rPr>
          <w:rFonts w:ascii="仿宋" w:hAnsi="仿宋" w:eastAsia="仿宋" w:cs="仿宋"/>
          <w:spacing w:val="6"/>
          <w:position w:val="2"/>
          <w:sz w:val="23"/>
          <w:szCs w:val="23"/>
        </w:rPr>
        <w:t>1、报告编制规范</w:t>
      </w:r>
    </w:p>
    <w:p>
      <w:pPr>
        <w:spacing w:before="78" w:line="313" w:lineRule="auto"/>
        <w:ind w:left="31" w:right="65" w:firstLine="477"/>
        <w:rPr>
          <w:rFonts w:ascii="仿宋" w:hAnsi="仿宋" w:eastAsia="仿宋" w:cs="仿宋"/>
          <w:sz w:val="23"/>
          <w:szCs w:val="23"/>
        </w:rPr>
      </w:pPr>
      <w:r>
        <w:rPr>
          <w:rFonts w:ascii="仿宋" w:hAnsi="仿宋" w:eastAsia="仿宋" w:cs="仿宋"/>
          <w:spacing w:val="12"/>
          <w:sz w:val="23"/>
          <w:szCs w:val="23"/>
        </w:rPr>
        <w:t>《江苏</w:t>
      </w:r>
      <w:r>
        <w:rPr>
          <w:rFonts w:ascii="仿宋" w:hAnsi="仿宋" w:eastAsia="仿宋" w:cs="仿宋"/>
          <w:spacing w:val="11"/>
          <w:sz w:val="23"/>
          <w:szCs w:val="23"/>
        </w:rPr>
        <w:t>新</w:t>
      </w:r>
      <w:r>
        <w:rPr>
          <w:rFonts w:ascii="仿宋" w:hAnsi="仿宋" w:eastAsia="仿宋" w:cs="仿宋"/>
          <w:spacing w:val="6"/>
          <w:sz w:val="23"/>
          <w:szCs w:val="23"/>
        </w:rPr>
        <w:t>海石化有限公司企业社会责任报告》回顾了江苏新海石化有限公司</w:t>
      </w:r>
      <w:r>
        <w:rPr>
          <w:rFonts w:ascii="仿宋" w:hAnsi="仿宋" w:eastAsia="仿宋" w:cs="仿宋"/>
          <w:sz w:val="23"/>
          <w:szCs w:val="23"/>
        </w:rPr>
        <w:t xml:space="preserve"> </w:t>
      </w:r>
      <w:r>
        <w:rPr>
          <w:rFonts w:ascii="仿宋" w:hAnsi="仿宋" w:eastAsia="仿宋" w:cs="仿宋"/>
          <w:spacing w:val="7"/>
          <w:sz w:val="23"/>
          <w:szCs w:val="23"/>
        </w:rPr>
        <w:t>在公共安全、产品质量安全、社会职责履行等方面的理念、制度、措施以及取</w:t>
      </w:r>
      <w:r>
        <w:rPr>
          <w:rFonts w:ascii="仿宋" w:hAnsi="仿宋" w:eastAsia="仿宋" w:cs="仿宋"/>
          <w:sz w:val="23"/>
          <w:szCs w:val="23"/>
        </w:rPr>
        <w:t xml:space="preserve">得 </w:t>
      </w:r>
      <w:r>
        <w:rPr>
          <w:rFonts w:ascii="仿宋" w:hAnsi="仿宋" w:eastAsia="仿宋" w:cs="仿宋"/>
          <w:spacing w:val="16"/>
          <w:sz w:val="23"/>
          <w:szCs w:val="23"/>
        </w:rPr>
        <w:t>的</w:t>
      </w:r>
      <w:r>
        <w:rPr>
          <w:rFonts w:ascii="仿宋" w:hAnsi="仿宋" w:eastAsia="仿宋" w:cs="仿宋"/>
          <w:spacing w:val="12"/>
          <w:sz w:val="23"/>
          <w:szCs w:val="23"/>
        </w:rPr>
        <w:t>成</w:t>
      </w:r>
      <w:r>
        <w:rPr>
          <w:rFonts w:ascii="仿宋" w:hAnsi="仿宋" w:eastAsia="仿宋" w:cs="仿宋"/>
          <w:spacing w:val="8"/>
          <w:sz w:val="23"/>
          <w:szCs w:val="23"/>
        </w:rPr>
        <w:t>效。关于本报告的叙述内容，说明如下：</w:t>
      </w:r>
    </w:p>
    <w:p>
      <w:pPr>
        <w:spacing w:line="312" w:lineRule="exact"/>
        <w:ind w:left="505"/>
        <w:outlineLvl w:val="1"/>
        <w:rPr>
          <w:rFonts w:ascii="仿宋" w:hAnsi="仿宋" w:eastAsia="仿宋" w:cs="仿宋"/>
          <w:sz w:val="23"/>
          <w:szCs w:val="23"/>
        </w:rPr>
      </w:pPr>
      <w:r>
        <w:rPr>
          <w:rFonts w:ascii="仿宋" w:hAnsi="仿宋" w:eastAsia="仿宋" w:cs="仿宋"/>
          <w:spacing w:val="8"/>
          <w:position w:val="2"/>
          <w:sz w:val="23"/>
          <w:szCs w:val="23"/>
        </w:rPr>
        <w:t>2</w:t>
      </w:r>
      <w:r>
        <w:rPr>
          <w:rFonts w:ascii="仿宋" w:hAnsi="仿宋" w:eastAsia="仿宋" w:cs="仿宋"/>
          <w:spacing w:val="7"/>
          <w:position w:val="2"/>
          <w:sz w:val="23"/>
          <w:szCs w:val="23"/>
        </w:rPr>
        <w:t>、报告范围</w:t>
      </w:r>
    </w:p>
    <w:p>
      <w:pPr>
        <w:spacing w:before="79" w:line="231" w:lineRule="auto"/>
        <w:ind w:left="509"/>
        <w:rPr>
          <w:rFonts w:ascii="仿宋" w:hAnsi="仿宋" w:eastAsia="仿宋" w:cs="仿宋"/>
          <w:sz w:val="23"/>
          <w:szCs w:val="23"/>
        </w:rPr>
      </w:pPr>
      <w:r>
        <w:rPr>
          <w:rFonts w:ascii="仿宋" w:hAnsi="仿宋" w:eastAsia="仿宋" w:cs="仿宋"/>
          <w:spacing w:val="11"/>
          <w:sz w:val="23"/>
          <w:szCs w:val="23"/>
        </w:rPr>
        <w:t>报</w:t>
      </w:r>
      <w:r>
        <w:rPr>
          <w:rFonts w:ascii="仿宋" w:hAnsi="仿宋" w:eastAsia="仿宋" w:cs="仿宋"/>
          <w:spacing w:val="9"/>
          <w:sz w:val="23"/>
          <w:szCs w:val="23"/>
        </w:rPr>
        <w:t>告的组织范围：江苏新海石化有限公司</w:t>
      </w:r>
    </w:p>
    <w:p>
      <w:pPr>
        <w:spacing w:before="101" w:line="231" w:lineRule="auto"/>
        <w:ind w:left="509"/>
        <w:rPr>
          <w:rFonts w:ascii="仿宋" w:hAnsi="仿宋" w:eastAsia="仿宋" w:cs="仿宋"/>
          <w:sz w:val="23"/>
          <w:szCs w:val="23"/>
        </w:rPr>
      </w:pPr>
      <w:r>
        <w:rPr>
          <w:rFonts w:ascii="仿宋" w:hAnsi="仿宋" w:eastAsia="仿宋" w:cs="仿宋"/>
          <w:spacing w:val="-16"/>
          <w:sz w:val="23"/>
          <w:szCs w:val="23"/>
        </w:rPr>
        <w:t>报告的</w:t>
      </w:r>
      <w:r>
        <w:rPr>
          <w:rFonts w:ascii="仿宋" w:hAnsi="仿宋" w:eastAsia="仿宋" w:cs="仿宋"/>
          <w:spacing w:val="-9"/>
          <w:sz w:val="23"/>
          <w:szCs w:val="23"/>
        </w:rPr>
        <w:t>时</w:t>
      </w:r>
      <w:r>
        <w:rPr>
          <w:rFonts w:ascii="仿宋" w:hAnsi="仿宋" w:eastAsia="仿宋" w:cs="仿宋"/>
          <w:spacing w:val="-8"/>
          <w:sz w:val="23"/>
          <w:szCs w:val="23"/>
        </w:rPr>
        <w:t>间范围：20</w:t>
      </w:r>
      <w:r>
        <w:rPr>
          <w:rFonts w:hint="eastAsia" w:ascii="仿宋" w:hAnsi="仿宋" w:eastAsia="仿宋" w:cs="仿宋"/>
          <w:spacing w:val="-8"/>
          <w:sz w:val="23"/>
          <w:szCs w:val="23"/>
        </w:rPr>
        <w:t>21</w:t>
      </w:r>
      <w:r>
        <w:rPr>
          <w:rFonts w:ascii="仿宋" w:hAnsi="仿宋" w:eastAsia="仿宋" w:cs="仿宋"/>
          <w:spacing w:val="-8"/>
          <w:sz w:val="23"/>
          <w:szCs w:val="23"/>
        </w:rPr>
        <w:t xml:space="preserve"> 年 1 月 1 日至 20</w:t>
      </w:r>
      <w:r>
        <w:rPr>
          <w:rFonts w:hint="eastAsia" w:ascii="仿宋" w:hAnsi="仿宋" w:eastAsia="仿宋" w:cs="仿宋"/>
          <w:spacing w:val="-8"/>
          <w:sz w:val="23"/>
          <w:szCs w:val="23"/>
        </w:rPr>
        <w:t>21</w:t>
      </w:r>
      <w:r>
        <w:rPr>
          <w:rFonts w:ascii="仿宋" w:hAnsi="仿宋" w:eastAsia="仿宋" w:cs="仿宋"/>
          <w:spacing w:val="-8"/>
          <w:sz w:val="23"/>
          <w:szCs w:val="23"/>
        </w:rPr>
        <w:t xml:space="preserve"> 年 12 月 31 日</w:t>
      </w:r>
    </w:p>
    <w:p>
      <w:pPr>
        <w:spacing w:before="104" w:line="228" w:lineRule="auto"/>
        <w:ind w:left="509"/>
        <w:outlineLvl w:val="1"/>
        <w:rPr>
          <w:rFonts w:ascii="仿宋" w:hAnsi="仿宋" w:eastAsia="仿宋" w:cs="仿宋"/>
          <w:sz w:val="23"/>
          <w:szCs w:val="23"/>
        </w:rPr>
      </w:pPr>
      <w:r>
        <w:rPr>
          <w:rFonts w:ascii="仿宋" w:hAnsi="仿宋" w:eastAsia="仿宋" w:cs="仿宋"/>
          <w:spacing w:val="3"/>
          <w:sz w:val="23"/>
          <w:szCs w:val="23"/>
        </w:rPr>
        <w:t>报告的发布周期：1 次/年</w:t>
      </w:r>
    </w:p>
    <w:p>
      <w:pPr>
        <w:spacing w:before="104" w:line="311" w:lineRule="exact"/>
        <w:ind w:left="507"/>
        <w:outlineLvl w:val="1"/>
        <w:rPr>
          <w:rFonts w:ascii="仿宋" w:hAnsi="仿宋" w:eastAsia="仿宋" w:cs="仿宋"/>
          <w:sz w:val="23"/>
          <w:szCs w:val="23"/>
        </w:rPr>
      </w:pPr>
      <w:r>
        <w:rPr>
          <w:rFonts w:ascii="仿宋" w:hAnsi="仿宋" w:eastAsia="仿宋" w:cs="仿宋"/>
          <w:spacing w:val="11"/>
          <w:position w:val="2"/>
          <w:sz w:val="23"/>
          <w:szCs w:val="23"/>
        </w:rPr>
        <w:t>3</w:t>
      </w:r>
      <w:r>
        <w:rPr>
          <w:rFonts w:ascii="仿宋" w:hAnsi="仿宋" w:eastAsia="仿宋" w:cs="仿宋"/>
          <w:spacing w:val="8"/>
          <w:position w:val="2"/>
          <w:sz w:val="23"/>
          <w:szCs w:val="23"/>
        </w:rPr>
        <w:t>、报告内容客观性声明</w:t>
      </w:r>
    </w:p>
    <w:p>
      <w:pPr>
        <w:spacing w:before="80" w:line="231" w:lineRule="auto"/>
        <w:ind w:left="510"/>
        <w:rPr>
          <w:rFonts w:ascii="仿宋" w:hAnsi="仿宋" w:eastAsia="仿宋" w:cs="仿宋"/>
          <w:sz w:val="23"/>
          <w:szCs w:val="23"/>
        </w:rPr>
      </w:pPr>
      <w:r>
        <w:rPr>
          <w:rFonts w:ascii="仿宋" w:hAnsi="仿宋" w:eastAsia="仿宋" w:cs="仿宋"/>
          <w:spacing w:val="12"/>
          <w:sz w:val="23"/>
          <w:szCs w:val="23"/>
        </w:rPr>
        <w:t>本报告</w:t>
      </w:r>
      <w:r>
        <w:rPr>
          <w:rFonts w:ascii="仿宋" w:hAnsi="仿宋" w:eastAsia="仿宋" w:cs="仿宋"/>
          <w:spacing w:val="9"/>
          <w:sz w:val="23"/>
          <w:szCs w:val="23"/>
        </w:rPr>
        <w:t>完</w:t>
      </w:r>
      <w:r>
        <w:rPr>
          <w:rFonts w:ascii="仿宋" w:hAnsi="仿宋" w:eastAsia="仿宋" w:cs="仿宋"/>
          <w:spacing w:val="6"/>
          <w:sz w:val="23"/>
          <w:szCs w:val="23"/>
        </w:rPr>
        <w:t>全依托公司生产经营实际情况而编写，内容客观公正，绝无虚假信</w:t>
      </w:r>
    </w:p>
    <w:p>
      <w:pPr>
        <w:spacing w:before="102" w:line="234" w:lineRule="auto"/>
        <w:ind w:left="42"/>
        <w:rPr>
          <w:rFonts w:ascii="仿宋" w:hAnsi="仿宋" w:eastAsia="仿宋" w:cs="仿宋"/>
          <w:sz w:val="23"/>
          <w:szCs w:val="23"/>
        </w:rPr>
      </w:pPr>
      <w:r>
        <w:rPr>
          <w:rFonts w:ascii="仿宋" w:hAnsi="仿宋" w:eastAsia="仿宋" w:cs="仿宋"/>
          <w:spacing w:val="13"/>
          <w:sz w:val="23"/>
          <w:szCs w:val="23"/>
        </w:rPr>
        <w:t>息</w:t>
      </w:r>
      <w:r>
        <w:rPr>
          <w:rFonts w:ascii="仿宋" w:hAnsi="仿宋" w:eastAsia="仿宋" w:cs="仿宋"/>
          <w:spacing w:val="7"/>
          <w:sz w:val="23"/>
          <w:szCs w:val="23"/>
        </w:rPr>
        <w:t>，愿对本报告内容真实性负责。</w:t>
      </w:r>
    </w:p>
    <w:p>
      <w:pPr>
        <w:spacing w:before="99" w:line="313" w:lineRule="exact"/>
        <w:ind w:left="501"/>
        <w:outlineLvl w:val="1"/>
        <w:rPr>
          <w:rFonts w:ascii="仿宋" w:hAnsi="仿宋" w:eastAsia="仿宋" w:cs="仿宋"/>
          <w:sz w:val="23"/>
          <w:szCs w:val="23"/>
        </w:rPr>
      </w:pPr>
      <w:r>
        <w:rPr>
          <w:rFonts w:ascii="仿宋" w:hAnsi="仿宋" w:eastAsia="仿宋" w:cs="仿宋"/>
          <w:spacing w:val="11"/>
          <w:position w:val="2"/>
          <w:sz w:val="23"/>
          <w:szCs w:val="23"/>
        </w:rPr>
        <w:t>4</w:t>
      </w:r>
      <w:r>
        <w:rPr>
          <w:rFonts w:ascii="仿宋" w:hAnsi="仿宋" w:eastAsia="仿宋" w:cs="仿宋"/>
          <w:spacing w:val="8"/>
          <w:position w:val="2"/>
          <w:sz w:val="23"/>
          <w:szCs w:val="23"/>
        </w:rPr>
        <w:t>、报告数据说明</w:t>
      </w:r>
    </w:p>
    <w:p>
      <w:pPr>
        <w:spacing w:before="76" w:line="230" w:lineRule="auto"/>
        <w:ind w:left="510"/>
        <w:rPr>
          <w:rFonts w:ascii="仿宋" w:hAnsi="仿宋" w:eastAsia="仿宋" w:cs="仿宋"/>
          <w:sz w:val="23"/>
          <w:szCs w:val="23"/>
        </w:rPr>
      </w:pPr>
      <w:r>
        <w:rPr>
          <w:rFonts w:ascii="仿宋" w:hAnsi="仿宋" w:eastAsia="仿宋" w:cs="仿宋"/>
          <w:spacing w:val="9"/>
          <w:sz w:val="23"/>
          <w:szCs w:val="23"/>
        </w:rPr>
        <w:t>本报告所有的内容均来自公司实际真实情况或数据</w:t>
      </w:r>
      <w:r>
        <w:rPr>
          <w:rFonts w:ascii="仿宋" w:hAnsi="仿宋" w:eastAsia="仿宋" w:cs="仿宋"/>
          <w:spacing w:val="5"/>
          <w:sz w:val="23"/>
          <w:szCs w:val="23"/>
        </w:rPr>
        <w:t>。</w:t>
      </w:r>
    </w:p>
    <w:p>
      <w:pPr>
        <w:sectPr>
          <w:headerReference r:id="rId6" w:type="default"/>
          <w:footerReference r:id="rId7" w:type="default"/>
          <w:pgSz w:w="11906" w:h="16839"/>
          <w:pgMar w:top="1398" w:right="1734" w:bottom="1238" w:left="1785" w:header="871" w:footer="1052" w:gutter="0"/>
          <w:cols w:space="720" w:num="1"/>
        </w:sectPr>
      </w:pPr>
    </w:p>
    <w:p>
      <w:pPr>
        <w:spacing w:before="117" w:line="310" w:lineRule="exact"/>
        <w:ind w:left="507"/>
        <w:outlineLvl w:val="1"/>
        <w:rPr>
          <w:rFonts w:ascii="仿宋" w:hAnsi="仿宋" w:eastAsia="仿宋" w:cs="仿宋"/>
          <w:sz w:val="23"/>
          <w:szCs w:val="23"/>
        </w:rPr>
      </w:pPr>
      <w:r>
        <w:rPr>
          <w:rFonts w:ascii="仿宋" w:hAnsi="仿宋" w:eastAsia="仿宋" w:cs="仿宋"/>
          <w:spacing w:val="12"/>
          <w:position w:val="2"/>
          <w:sz w:val="23"/>
          <w:szCs w:val="23"/>
        </w:rPr>
        <w:t>5</w:t>
      </w:r>
      <w:r>
        <w:rPr>
          <w:rFonts w:ascii="仿宋" w:hAnsi="仿宋" w:eastAsia="仿宋" w:cs="仿宋"/>
          <w:spacing w:val="7"/>
          <w:position w:val="2"/>
          <w:sz w:val="23"/>
          <w:szCs w:val="23"/>
        </w:rPr>
        <w:t>、报告发布形式</w:t>
      </w:r>
    </w:p>
    <w:p>
      <w:pPr>
        <w:spacing w:before="80" w:line="230" w:lineRule="auto"/>
        <w:ind w:left="514"/>
        <w:rPr>
          <w:rFonts w:ascii="仿宋" w:hAnsi="仿宋" w:eastAsia="仿宋" w:cs="仿宋"/>
          <w:sz w:val="23"/>
          <w:szCs w:val="23"/>
        </w:rPr>
      </w:pPr>
      <w:r>
        <w:rPr>
          <w:rFonts w:ascii="仿宋" w:hAnsi="仿宋" w:eastAsia="仿宋" w:cs="仿宋"/>
          <w:spacing w:val="10"/>
          <w:sz w:val="23"/>
          <w:szCs w:val="23"/>
        </w:rPr>
        <w:t>公</w:t>
      </w:r>
      <w:r>
        <w:rPr>
          <w:rFonts w:ascii="仿宋" w:hAnsi="仿宋" w:eastAsia="仿宋" w:cs="仿宋"/>
          <w:spacing w:val="9"/>
          <w:sz w:val="23"/>
          <w:szCs w:val="23"/>
        </w:rPr>
        <w:t>司将以新海石化官网为载体，展现《企业社会责任》，并供下载阅读。</w:t>
      </w:r>
    </w:p>
    <w:p>
      <w:pPr>
        <w:spacing w:line="262" w:lineRule="auto"/>
      </w:pPr>
    </w:p>
    <w:p>
      <w:pPr>
        <w:spacing w:before="91" w:line="236" w:lineRule="auto"/>
        <w:ind w:left="30"/>
        <w:outlineLvl w:val="0"/>
        <w:rPr>
          <w:rFonts w:ascii="黑体" w:hAnsi="黑体" w:eastAsia="黑体" w:cs="黑体"/>
          <w:sz w:val="28"/>
          <w:szCs w:val="28"/>
        </w:rPr>
      </w:pPr>
      <w:bookmarkStart w:id="2" w:name="_bookmark3"/>
      <w:bookmarkEnd w:id="2"/>
      <w:r>
        <w:rPr>
          <w:rFonts w:ascii="黑体" w:hAnsi="黑体" w:eastAsia="黑体" w:cs="黑体"/>
          <w:spacing w:val="-2"/>
          <w:sz w:val="28"/>
          <w:szCs w:val="28"/>
        </w:rPr>
        <w:t>三、工会主席致</w:t>
      </w:r>
      <w:r>
        <w:rPr>
          <w:rFonts w:ascii="黑体" w:hAnsi="黑体" w:eastAsia="黑体" w:cs="黑体"/>
          <w:spacing w:val="-1"/>
          <w:sz w:val="28"/>
          <w:szCs w:val="28"/>
        </w:rPr>
        <w:t>辞</w:t>
      </w:r>
    </w:p>
    <w:p>
      <w:pPr>
        <w:spacing w:line="250" w:lineRule="auto"/>
      </w:pPr>
    </w:p>
    <w:p>
      <w:pPr>
        <w:spacing w:before="75" w:line="313" w:lineRule="auto"/>
        <w:ind w:left="29" w:right="110" w:firstLine="480"/>
        <w:rPr>
          <w:rFonts w:ascii="仿宋" w:hAnsi="仿宋" w:eastAsia="仿宋" w:cs="仿宋"/>
          <w:sz w:val="23"/>
          <w:szCs w:val="23"/>
        </w:rPr>
      </w:pPr>
      <w:r>
        <w:rPr>
          <w:rFonts w:ascii="仿宋" w:hAnsi="仿宋" w:eastAsia="仿宋" w:cs="仿宋"/>
          <w:spacing w:val="12"/>
          <w:sz w:val="23"/>
          <w:szCs w:val="23"/>
        </w:rPr>
        <w:t>新海石</w:t>
      </w:r>
      <w:r>
        <w:rPr>
          <w:rFonts w:ascii="仿宋" w:hAnsi="仿宋" w:eastAsia="仿宋" w:cs="仿宋"/>
          <w:spacing w:val="11"/>
          <w:sz w:val="23"/>
          <w:szCs w:val="23"/>
        </w:rPr>
        <w:t>化</w:t>
      </w:r>
      <w:r>
        <w:rPr>
          <w:rFonts w:ascii="仿宋" w:hAnsi="仿宋" w:eastAsia="仿宋" w:cs="仿宋"/>
          <w:spacing w:val="6"/>
          <w:sz w:val="23"/>
          <w:szCs w:val="23"/>
        </w:rPr>
        <w:t>始终秉持“高效、生态、循环、安全”的发展理念，在日益发展壮</w:t>
      </w:r>
      <w:r>
        <w:rPr>
          <w:rFonts w:ascii="仿宋" w:hAnsi="仿宋" w:eastAsia="仿宋" w:cs="仿宋"/>
          <w:sz w:val="23"/>
          <w:szCs w:val="23"/>
        </w:rPr>
        <w:t xml:space="preserve"> </w:t>
      </w:r>
      <w:r>
        <w:rPr>
          <w:rFonts w:ascii="仿宋" w:hAnsi="仿宋" w:eastAsia="仿宋" w:cs="仿宋"/>
          <w:spacing w:val="7"/>
          <w:sz w:val="23"/>
          <w:szCs w:val="23"/>
        </w:rPr>
        <w:t>大的同时，严格承担所应负有的社会责任，包括生产安全，质量安全，保护员</w:t>
      </w:r>
      <w:r>
        <w:rPr>
          <w:rFonts w:ascii="仿宋" w:hAnsi="仿宋" w:eastAsia="仿宋" w:cs="仿宋"/>
          <w:spacing w:val="3"/>
          <w:sz w:val="23"/>
          <w:szCs w:val="23"/>
        </w:rPr>
        <w:t>工</w:t>
      </w:r>
      <w:r>
        <w:rPr>
          <w:rFonts w:ascii="仿宋" w:hAnsi="仿宋" w:eastAsia="仿宋" w:cs="仿宋"/>
          <w:sz w:val="23"/>
          <w:szCs w:val="23"/>
        </w:rPr>
        <w:t xml:space="preserve"> </w:t>
      </w:r>
      <w:r>
        <w:rPr>
          <w:rFonts w:ascii="仿宋" w:hAnsi="仿宋" w:eastAsia="仿宋" w:cs="仿宋"/>
          <w:spacing w:val="7"/>
          <w:sz w:val="23"/>
          <w:szCs w:val="23"/>
        </w:rPr>
        <w:t>权益、保护环境、支持慈善、卫生、教育等公益事业等等，把履行社会责任融</w:t>
      </w:r>
      <w:r>
        <w:rPr>
          <w:rFonts w:ascii="仿宋" w:hAnsi="仿宋" w:eastAsia="仿宋" w:cs="仿宋"/>
          <w:spacing w:val="3"/>
          <w:sz w:val="23"/>
          <w:szCs w:val="23"/>
        </w:rPr>
        <w:t>入</w:t>
      </w:r>
      <w:r>
        <w:rPr>
          <w:rFonts w:ascii="仿宋" w:hAnsi="仿宋" w:eastAsia="仿宋" w:cs="仿宋"/>
          <w:sz w:val="23"/>
          <w:szCs w:val="23"/>
        </w:rPr>
        <w:t xml:space="preserve"> </w:t>
      </w:r>
      <w:r>
        <w:rPr>
          <w:rFonts w:ascii="仿宋" w:hAnsi="仿宋" w:eastAsia="仿宋" w:cs="仿宋"/>
          <w:spacing w:val="7"/>
          <w:sz w:val="23"/>
          <w:szCs w:val="23"/>
        </w:rPr>
        <w:t>到公司的运营全过程及日常管理中，通过安全环保体系建设、质量体系建设，</w:t>
      </w:r>
      <w:r>
        <w:rPr>
          <w:rFonts w:ascii="仿宋" w:hAnsi="仿宋" w:eastAsia="仿宋" w:cs="仿宋"/>
          <w:spacing w:val="3"/>
          <w:sz w:val="23"/>
          <w:szCs w:val="23"/>
        </w:rPr>
        <w:t>开</w:t>
      </w:r>
      <w:r>
        <w:rPr>
          <w:rFonts w:ascii="仿宋" w:hAnsi="仿宋" w:eastAsia="仿宋" w:cs="仿宋"/>
          <w:sz w:val="23"/>
          <w:szCs w:val="23"/>
        </w:rPr>
        <w:t xml:space="preserve"> </w:t>
      </w:r>
      <w:r>
        <w:rPr>
          <w:rFonts w:ascii="仿宋" w:hAnsi="仿宋" w:eastAsia="仿宋" w:cs="仿宋"/>
          <w:spacing w:val="12"/>
          <w:sz w:val="23"/>
          <w:szCs w:val="23"/>
        </w:rPr>
        <w:t>展</w:t>
      </w:r>
      <w:r>
        <w:rPr>
          <w:rFonts w:ascii="仿宋" w:hAnsi="仿宋" w:eastAsia="仿宋" w:cs="仿宋"/>
          <w:spacing w:val="9"/>
          <w:sz w:val="23"/>
          <w:szCs w:val="23"/>
        </w:rPr>
        <w:t>各类公益事业等确保了公司全面、全员、全过程履行社会责任。</w:t>
      </w:r>
    </w:p>
    <w:p>
      <w:pPr>
        <w:spacing w:line="313" w:lineRule="auto"/>
        <w:ind w:left="9" w:firstLine="619"/>
        <w:rPr>
          <w:rFonts w:ascii="仿宋" w:hAnsi="仿宋" w:eastAsia="仿宋" w:cs="仿宋"/>
          <w:sz w:val="23"/>
          <w:szCs w:val="23"/>
        </w:rPr>
      </w:pPr>
      <w:r>
        <w:rPr>
          <w:rFonts w:ascii="仿宋" w:hAnsi="仿宋" w:eastAsia="仿宋" w:cs="仿宋"/>
          <w:spacing w:val="12"/>
          <w:sz w:val="23"/>
          <w:szCs w:val="23"/>
        </w:rPr>
        <w:t>诚信</w:t>
      </w:r>
      <w:r>
        <w:rPr>
          <w:rFonts w:ascii="仿宋" w:hAnsi="仿宋" w:eastAsia="仿宋" w:cs="仿宋"/>
          <w:spacing w:val="7"/>
          <w:sz w:val="23"/>
          <w:szCs w:val="23"/>
        </w:rPr>
        <w:t>经</w:t>
      </w:r>
      <w:r>
        <w:rPr>
          <w:rFonts w:ascii="仿宋" w:hAnsi="仿宋" w:eastAsia="仿宋" w:cs="仿宋"/>
          <w:spacing w:val="6"/>
          <w:sz w:val="23"/>
          <w:szCs w:val="23"/>
        </w:rPr>
        <w:t>营，引领社会规范价值。新海石化从创业伊始便以“服务创造价值，</w:t>
      </w:r>
      <w:r>
        <w:rPr>
          <w:rFonts w:ascii="仿宋" w:hAnsi="仿宋" w:eastAsia="仿宋" w:cs="仿宋"/>
          <w:sz w:val="23"/>
          <w:szCs w:val="23"/>
        </w:rPr>
        <w:t xml:space="preserve"> </w:t>
      </w:r>
      <w:r>
        <w:rPr>
          <w:rFonts w:ascii="仿宋" w:hAnsi="仿宋" w:eastAsia="仿宋" w:cs="仿宋"/>
          <w:spacing w:val="5"/>
          <w:sz w:val="23"/>
          <w:szCs w:val="23"/>
        </w:rPr>
        <w:t>真</w:t>
      </w:r>
      <w:r>
        <w:rPr>
          <w:rFonts w:ascii="仿宋" w:hAnsi="仿宋" w:eastAsia="仿宋" w:cs="仿宋"/>
          <w:spacing w:val="4"/>
          <w:sz w:val="23"/>
          <w:szCs w:val="23"/>
        </w:rPr>
        <w:t>诚换取忠诚”作为自 己的服务理念，“诚信”被融于新海人的血脉之中，通过</w:t>
      </w:r>
      <w:r>
        <w:rPr>
          <w:rFonts w:ascii="仿宋" w:hAnsi="仿宋" w:eastAsia="仿宋" w:cs="仿宋"/>
          <w:sz w:val="23"/>
          <w:szCs w:val="23"/>
        </w:rPr>
        <w:t xml:space="preserve"> </w:t>
      </w:r>
      <w:r>
        <w:rPr>
          <w:rFonts w:ascii="仿宋" w:hAnsi="仿宋" w:eastAsia="仿宋" w:cs="仿宋"/>
          <w:spacing w:val="20"/>
          <w:sz w:val="23"/>
          <w:szCs w:val="23"/>
        </w:rPr>
        <w:t>多年</w:t>
      </w:r>
      <w:r>
        <w:rPr>
          <w:rFonts w:ascii="仿宋" w:hAnsi="仿宋" w:eastAsia="仿宋" w:cs="仿宋"/>
          <w:spacing w:val="10"/>
          <w:sz w:val="23"/>
          <w:szCs w:val="23"/>
        </w:rPr>
        <w:t>来的不断探索和实践，新海将诚信经营作为企业的管理体系之一加以运作，</w:t>
      </w:r>
      <w:r>
        <w:rPr>
          <w:rFonts w:ascii="仿宋" w:hAnsi="仿宋" w:eastAsia="仿宋" w:cs="仿宋"/>
          <w:sz w:val="23"/>
          <w:szCs w:val="23"/>
        </w:rPr>
        <w:t xml:space="preserve"> </w:t>
      </w:r>
      <w:r>
        <w:rPr>
          <w:rFonts w:ascii="仿宋" w:hAnsi="仿宋" w:eastAsia="仿宋" w:cs="仿宋"/>
          <w:spacing w:val="4"/>
          <w:sz w:val="23"/>
          <w:szCs w:val="23"/>
        </w:rPr>
        <w:t>荣获江苏省“</w:t>
      </w:r>
      <w:r>
        <w:rPr>
          <w:rFonts w:ascii="仿宋" w:hAnsi="仿宋" w:eastAsia="仿宋" w:cs="仿宋"/>
          <w:sz w:val="23"/>
          <w:szCs w:val="23"/>
        </w:rPr>
        <w:t>AAA</w:t>
      </w:r>
      <w:r>
        <w:rPr>
          <w:rFonts w:ascii="仿宋" w:hAnsi="仿宋" w:eastAsia="仿宋" w:cs="仿宋"/>
          <w:spacing w:val="4"/>
          <w:sz w:val="23"/>
          <w:szCs w:val="23"/>
        </w:rPr>
        <w:t xml:space="preserve"> 级资信企业”、“江苏省优秀企业”、“江苏省地标型企业”、</w:t>
      </w:r>
      <w:r>
        <w:rPr>
          <w:rFonts w:ascii="仿宋" w:hAnsi="仿宋" w:eastAsia="仿宋" w:cs="仿宋"/>
          <w:sz w:val="23"/>
          <w:szCs w:val="23"/>
        </w:rPr>
        <w:t xml:space="preserve"> </w:t>
      </w:r>
      <w:r>
        <w:rPr>
          <w:rFonts w:ascii="仿宋" w:hAnsi="仿宋" w:eastAsia="仿宋" w:cs="仿宋"/>
          <w:spacing w:val="1"/>
          <w:sz w:val="23"/>
          <w:szCs w:val="23"/>
        </w:rPr>
        <w:t>“江苏省安全生产诚信企业” 、“连云港市长质量奖” 、“江苏</w:t>
      </w:r>
      <w:r>
        <w:rPr>
          <w:rFonts w:ascii="仿宋" w:hAnsi="仿宋" w:eastAsia="仿宋" w:cs="仿宋"/>
          <w:sz w:val="23"/>
          <w:szCs w:val="23"/>
        </w:rPr>
        <w:t xml:space="preserve">省质量信用 AAA </w:t>
      </w:r>
      <w:r>
        <w:rPr>
          <w:rFonts w:ascii="仿宋" w:hAnsi="仿宋" w:eastAsia="仿宋" w:cs="仿宋"/>
          <w:spacing w:val="13"/>
          <w:sz w:val="23"/>
          <w:szCs w:val="23"/>
        </w:rPr>
        <w:t>级</w:t>
      </w:r>
      <w:r>
        <w:rPr>
          <w:rFonts w:ascii="仿宋" w:hAnsi="仿宋" w:eastAsia="仿宋" w:cs="仿宋"/>
          <w:spacing w:val="9"/>
          <w:sz w:val="23"/>
          <w:szCs w:val="23"/>
        </w:rPr>
        <w:t>企业”等荣誉称号。</w:t>
      </w:r>
    </w:p>
    <w:p>
      <w:pPr>
        <w:spacing w:before="1" w:line="231" w:lineRule="auto"/>
        <w:ind w:left="509"/>
        <w:rPr>
          <w:rFonts w:ascii="仿宋" w:hAnsi="仿宋" w:eastAsia="仿宋" w:cs="仿宋"/>
          <w:sz w:val="23"/>
          <w:szCs w:val="23"/>
        </w:rPr>
      </w:pPr>
      <w:r>
        <w:rPr>
          <w:rFonts w:ascii="仿宋" w:hAnsi="仿宋" w:eastAsia="仿宋" w:cs="仿宋"/>
          <w:spacing w:val="12"/>
          <w:sz w:val="23"/>
          <w:szCs w:val="23"/>
        </w:rPr>
        <w:t>投身公</w:t>
      </w:r>
      <w:r>
        <w:rPr>
          <w:rFonts w:ascii="仿宋" w:hAnsi="仿宋" w:eastAsia="仿宋" w:cs="仿宋"/>
          <w:spacing w:val="11"/>
          <w:sz w:val="23"/>
          <w:szCs w:val="23"/>
        </w:rPr>
        <w:t>益</w:t>
      </w:r>
      <w:r>
        <w:rPr>
          <w:rFonts w:ascii="仿宋" w:hAnsi="仿宋" w:eastAsia="仿宋" w:cs="仿宋"/>
          <w:spacing w:val="6"/>
          <w:sz w:val="23"/>
          <w:szCs w:val="23"/>
        </w:rPr>
        <w:t>，实现企业公民价值。“产业兴邦，造福大众”是新海人的企业使</w:t>
      </w:r>
    </w:p>
    <w:p>
      <w:pPr>
        <w:spacing w:before="100" w:line="313" w:lineRule="auto"/>
        <w:ind w:left="29" w:right="44" w:firstLine="1"/>
        <w:rPr>
          <w:rFonts w:ascii="仿宋" w:hAnsi="仿宋" w:eastAsia="仿宋" w:cs="仿宋"/>
          <w:sz w:val="23"/>
          <w:szCs w:val="23"/>
        </w:rPr>
      </w:pPr>
      <w:r>
        <w:rPr>
          <w:rFonts w:ascii="仿宋" w:hAnsi="仿宋" w:eastAsia="仿宋" w:cs="仿宋"/>
          <w:spacing w:val="10"/>
          <w:sz w:val="23"/>
          <w:szCs w:val="23"/>
        </w:rPr>
        <w:t>命</w:t>
      </w:r>
      <w:r>
        <w:rPr>
          <w:rFonts w:ascii="仿宋" w:hAnsi="仿宋" w:eastAsia="仿宋" w:cs="仿宋"/>
          <w:spacing w:val="9"/>
          <w:sz w:val="23"/>
          <w:szCs w:val="23"/>
        </w:rPr>
        <w:t>，</w:t>
      </w:r>
      <w:r>
        <w:rPr>
          <w:rFonts w:ascii="仿宋" w:hAnsi="仿宋" w:eastAsia="仿宋" w:cs="仿宋"/>
          <w:spacing w:val="5"/>
          <w:sz w:val="23"/>
          <w:szCs w:val="23"/>
        </w:rPr>
        <w:t>多年来，新海在自身发展的同时，积极回报社会、造福百姓。 自创立伊始，</w:t>
      </w:r>
      <w:r>
        <w:rPr>
          <w:rFonts w:ascii="仿宋" w:hAnsi="仿宋" w:eastAsia="仿宋" w:cs="仿宋"/>
          <w:sz w:val="23"/>
          <w:szCs w:val="23"/>
        </w:rPr>
        <w:t xml:space="preserve"> </w:t>
      </w:r>
      <w:r>
        <w:rPr>
          <w:rFonts w:ascii="仿宋" w:hAnsi="仿宋" w:eastAsia="仿宋" w:cs="仿宋"/>
          <w:spacing w:val="7"/>
          <w:sz w:val="23"/>
          <w:szCs w:val="23"/>
        </w:rPr>
        <w:t>新海石化对社会公众的福祉和利益给予了持续不断的关注，经济发展与社会责</w:t>
      </w:r>
      <w:r>
        <w:rPr>
          <w:rFonts w:ascii="仿宋" w:hAnsi="仿宋" w:eastAsia="仿宋" w:cs="仿宋"/>
          <w:spacing w:val="3"/>
          <w:sz w:val="23"/>
          <w:szCs w:val="23"/>
        </w:rPr>
        <w:t>任</w:t>
      </w:r>
      <w:r>
        <w:rPr>
          <w:rFonts w:ascii="仿宋" w:hAnsi="仿宋" w:eastAsia="仿宋" w:cs="仿宋"/>
          <w:sz w:val="23"/>
          <w:szCs w:val="23"/>
        </w:rPr>
        <w:t xml:space="preserve"> </w:t>
      </w:r>
      <w:r>
        <w:rPr>
          <w:rFonts w:ascii="仿宋" w:hAnsi="仿宋" w:eastAsia="仿宋" w:cs="仿宋"/>
          <w:spacing w:val="7"/>
          <w:sz w:val="23"/>
          <w:szCs w:val="23"/>
        </w:rPr>
        <w:t>管理并重。如今，新海石化的公益事业已走入了品牌化、专业化的轨道，赢得</w:t>
      </w:r>
      <w:r>
        <w:rPr>
          <w:rFonts w:ascii="仿宋" w:hAnsi="仿宋" w:eastAsia="仿宋" w:cs="仿宋"/>
          <w:spacing w:val="3"/>
          <w:sz w:val="23"/>
          <w:szCs w:val="23"/>
        </w:rPr>
        <w:t>了</w:t>
      </w:r>
      <w:r>
        <w:rPr>
          <w:rFonts w:ascii="仿宋" w:hAnsi="仿宋" w:eastAsia="仿宋" w:cs="仿宋"/>
          <w:sz w:val="23"/>
          <w:szCs w:val="23"/>
        </w:rPr>
        <w:t xml:space="preserve"> </w:t>
      </w:r>
      <w:r>
        <w:rPr>
          <w:rFonts w:ascii="仿宋" w:hAnsi="仿宋" w:eastAsia="仿宋" w:cs="仿宋"/>
          <w:spacing w:val="7"/>
          <w:sz w:val="23"/>
          <w:szCs w:val="23"/>
        </w:rPr>
        <w:t>社会各界的纷纷喝彩，为构建和谐社会贡献力量，获得“</w:t>
      </w:r>
      <w:r>
        <w:rPr>
          <w:rFonts w:hint="eastAsia" w:ascii="仿宋" w:hAnsi="仿宋" w:eastAsia="仿宋" w:cs="仿宋"/>
          <w:spacing w:val="7"/>
          <w:sz w:val="23"/>
          <w:szCs w:val="23"/>
        </w:rPr>
        <w:t>全国</w:t>
      </w:r>
      <w:r>
        <w:rPr>
          <w:rFonts w:ascii="仿宋" w:hAnsi="仿宋" w:eastAsia="仿宋" w:cs="仿宋"/>
          <w:spacing w:val="7"/>
          <w:sz w:val="23"/>
          <w:szCs w:val="23"/>
        </w:rPr>
        <w:t>模范劳动关系</w:t>
      </w:r>
      <w:r>
        <w:rPr>
          <w:rFonts w:ascii="仿宋" w:hAnsi="仿宋" w:eastAsia="仿宋" w:cs="仿宋"/>
          <w:sz w:val="23"/>
          <w:szCs w:val="23"/>
        </w:rPr>
        <w:t xml:space="preserve">和 </w:t>
      </w:r>
      <w:r>
        <w:rPr>
          <w:rFonts w:ascii="仿宋" w:hAnsi="仿宋" w:eastAsia="仿宋" w:cs="仿宋"/>
          <w:spacing w:val="1"/>
          <w:sz w:val="23"/>
          <w:szCs w:val="23"/>
        </w:rPr>
        <w:t>谐企业”称号。 据不完全统计，近三年新</w:t>
      </w:r>
      <w:r>
        <w:rPr>
          <w:rFonts w:ascii="仿宋" w:hAnsi="仿宋" w:eastAsia="仿宋" w:cs="仿宋"/>
          <w:sz w:val="23"/>
          <w:szCs w:val="23"/>
        </w:rPr>
        <w:t xml:space="preserve">海累计投入 </w:t>
      </w:r>
      <w:r>
        <w:rPr>
          <w:rFonts w:ascii="Times New Roman" w:hAnsi="Times New Roman" w:eastAsia="Times New Roman" w:cs="Times New Roman"/>
          <w:sz w:val="23"/>
          <w:szCs w:val="23"/>
        </w:rPr>
        <w:t xml:space="preserve">3000 </w:t>
      </w:r>
      <w:r>
        <w:rPr>
          <w:rFonts w:ascii="仿宋" w:hAnsi="仿宋" w:eastAsia="仿宋" w:cs="仿宋"/>
          <w:sz w:val="23"/>
          <w:szCs w:val="23"/>
        </w:rPr>
        <w:t xml:space="preserve">余万元用于公益事业， </w:t>
      </w:r>
      <w:r>
        <w:rPr>
          <w:rFonts w:ascii="仿宋" w:hAnsi="仿宋" w:eastAsia="仿宋" w:cs="仿宋"/>
          <w:spacing w:val="9"/>
          <w:sz w:val="23"/>
          <w:szCs w:val="23"/>
        </w:rPr>
        <w:t>主要致力于“环境改善、教育事业、慈善捐助”等各方面。</w:t>
      </w:r>
    </w:p>
    <w:p>
      <w:pPr>
        <w:spacing w:before="2" w:line="313" w:lineRule="auto"/>
        <w:ind w:left="29" w:right="110" w:firstLine="484"/>
        <w:rPr>
          <w:rFonts w:ascii="仿宋" w:hAnsi="仿宋" w:eastAsia="仿宋" w:cs="仿宋"/>
          <w:sz w:val="23"/>
          <w:szCs w:val="23"/>
        </w:rPr>
      </w:pPr>
      <w:r>
        <w:rPr>
          <w:rFonts w:ascii="仿宋" w:hAnsi="仿宋" w:eastAsia="仿宋" w:cs="仿宋"/>
          <w:spacing w:val="12"/>
          <w:sz w:val="23"/>
          <w:szCs w:val="23"/>
        </w:rPr>
        <w:t>绿色低</w:t>
      </w:r>
      <w:r>
        <w:rPr>
          <w:rFonts w:ascii="仿宋" w:hAnsi="仿宋" w:eastAsia="仿宋" w:cs="仿宋"/>
          <w:spacing w:val="6"/>
          <w:sz w:val="23"/>
          <w:szCs w:val="23"/>
        </w:rPr>
        <w:t>碳，创造环境和谐价值。新海在绿色办公、減少能耗、低碳出行、节</w:t>
      </w:r>
      <w:r>
        <w:rPr>
          <w:rFonts w:ascii="仿宋" w:hAnsi="仿宋" w:eastAsia="仿宋" w:cs="仿宋"/>
          <w:sz w:val="23"/>
          <w:szCs w:val="23"/>
        </w:rPr>
        <w:t xml:space="preserve"> </w:t>
      </w:r>
      <w:r>
        <w:rPr>
          <w:rFonts w:ascii="仿宋" w:hAnsi="仿宋" w:eastAsia="仿宋" w:cs="仿宋"/>
          <w:spacing w:val="7"/>
          <w:sz w:val="23"/>
          <w:szCs w:val="23"/>
        </w:rPr>
        <w:t>水措施、节材措施、垃圾管理、人文低碳等方面予以侧重，从实际行动上切实</w:t>
      </w:r>
      <w:r>
        <w:rPr>
          <w:rFonts w:ascii="仿宋" w:hAnsi="仿宋" w:eastAsia="仿宋" w:cs="仿宋"/>
          <w:spacing w:val="3"/>
          <w:sz w:val="23"/>
          <w:szCs w:val="23"/>
        </w:rPr>
        <w:t>提</w:t>
      </w:r>
      <w:r>
        <w:rPr>
          <w:rFonts w:ascii="仿宋" w:hAnsi="仿宋" w:eastAsia="仿宋" w:cs="仿宋"/>
          <w:sz w:val="23"/>
          <w:szCs w:val="23"/>
        </w:rPr>
        <w:t xml:space="preserve"> </w:t>
      </w:r>
      <w:r>
        <w:rPr>
          <w:rFonts w:ascii="仿宋" w:hAnsi="仿宋" w:eastAsia="仿宋" w:cs="仿宋"/>
          <w:spacing w:val="17"/>
          <w:sz w:val="23"/>
          <w:szCs w:val="23"/>
        </w:rPr>
        <w:t>升</w:t>
      </w:r>
      <w:r>
        <w:rPr>
          <w:rFonts w:ascii="仿宋" w:hAnsi="仿宋" w:eastAsia="仿宋" w:cs="仿宋"/>
          <w:spacing w:val="9"/>
          <w:sz w:val="23"/>
          <w:szCs w:val="23"/>
        </w:rPr>
        <w:t>公司全员的环保意识，获得“全国首批国家级绿色示范工厂”的荣誉称号。</w:t>
      </w:r>
    </w:p>
    <w:p>
      <w:pPr>
        <w:spacing w:before="4" w:line="317" w:lineRule="auto"/>
        <w:ind w:left="31" w:right="71" w:firstLine="482"/>
        <w:rPr>
          <w:rFonts w:ascii="仿宋" w:hAnsi="仿宋" w:eastAsia="仿宋" w:cs="仿宋"/>
          <w:sz w:val="23"/>
          <w:szCs w:val="23"/>
        </w:rPr>
      </w:pPr>
      <w:r>
        <w:rPr>
          <w:rFonts w:ascii="仿宋" w:hAnsi="仿宋" w:eastAsia="仿宋" w:cs="仿宋"/>
          <w:spacing w:val="12"/>
          <w:sz w:val="23"/>
          <w:szCs w:val="23"/>
        </w:rPr>
        <w:t>公司</w:t>
      </w:r>
      <w:r>
        <w:rPr>
          <w:rFonts w:ascii="仿宋" w:hAnsi="仿宋" w:eastAsia="仿宋" w:cs="仿宋"/>
          <w:spacing w:val="11"/>
          <w:sz w:val="23"/>
          <w:szCs w:val="23"/>
        </w:rPr>
        <w:t>将</w:t>
      </w:r>
      <w:r>
        <w:rPr>
          <w:rFonts w:ascii="仿宋" w:hAnsi="仿宋" w:eastAsia="仿宋" w:cs="仿宋"/>
          <w:spacing w:val="6"/>
          <w:sz w:val="23"/>
          <w:szCs w:val="23"/>
        </w:rPr>
        <w:t>持续围绕“打造社会认可，政府青睐，股东满意，员工自豪，相关方</w:t>
      </w:r>
      <w:r>
        <w:rPr>
          <w:rFonts w:ascii="仿宋" w:hAnsi="仿宋" w:eastAsia="仿宋" w:cs="仿宋"/>
          <w:sz w:val="23"/>
          <w:szCs w:val="23"/>
        </w:rPr>
        <w:t xml:space="preserve"> </w:t>
      </w:r>
      <w:r>
        <w:rPr>
          <w:rFonts w:ascii="仿宋" w:hAnsi="仿宋" w:eastAsia="仿宋" w:cs="仿宋"/>
          <w:spacing w:val="8"/>
          <w:sz w:val="23"/>
          <w:szCs w:val="23"/>
        </w:rPr>
        <w:t>赞佩的大</w:t>
      </w:r>
      <w:r>
        <w:rPr>
          <w:rFonts w:ascii="仿宋" w:hAnsi="仿宋" w:eastAsia="仿宋" w:cs="仿宋"/>
          <w:spacing w:val="6"/>
          <w:sz w:val="23"/>
          <w:szCs w:val="23"/>
        </w:rPr>
        <w:t>型</w:t>
      </w:r>
      <w:r>
        <w:rPr>
          <w:rFonts w:ascii="仿宋" w:hAnsi="仿宋" w:eastAsia="仿宋" w:cs="仿宋"/>
          <w:spacing w:val="4"/>
          <w:sz w:val="23"/>
          <w:szCs w:val="23"/>
        </w:rPr>
        <w:t>现代化能源化工企业集团。 ”的企业愿景和“爱我中华，振兴石化，</w:t>
      </w:r>
      <w:r>
        <w:rPr>
          <w:rFonts w:ascii="仿宋" w:hAnsi="仿宋" w:eastAsia="仿宋" w:cs="仿宋"/>
          <w:sz w:val="23"/>
          <w:szCs w:val="23"/>
        </w:rPr>
        <w:t xml:space="preserve"> </w:t>
      </w:r>
      <w:r>
        <w:rPr>
          <w:rFonts w:ascii="仿宋" w:hAnsi="仿宋" w:eastAsia="仿宋" w:cs="仿宋"/>
          <w:spacing w:val="7"/>
          <w:sz w:val="23"/>
          <w:szCs w:val="23"/>
        </w:rPr>
        <w:t>为美好生活加油”的初心和使命，坚持“向先进水平挑战，向最高标准看齐”</w:t>
      </w:r>
      <w:r>
        <w:rPr>
          <w:rFonts w:ascii="仿宋" w:hAnsi="仿宋" w:eastAsia="仿宋" w:cs="仿宋"/>
          <w:sz w:val="23"/>
          <w:szCs w:val="23"/>
        </w:rPr>
        <w:t xml:space="preserve">的 </w:t>
      </w:r>
      <w:r>
        <w:rPr>
          <w:rFonts w:ascii="仿宋" w:hAnsi="仿宋" w:eastAsia="仿宋" w:cs="仿宋"/>
          <w:spacing w:val="7"/>
          <w:sz w:val="23"/>
          <w:szCs w:val="23"/>
        </w:rPr>
        <w:t>工作理念，以改革开放再出发的决心和勇气，在高质量发展的道路上，做努力</w:t>
      </w:r>
      <w:r>
        <w:rPr>
          <w:rFonts w:ascii="仿宋" w:hAnsi="仿宋" w:eastAsia="仿宋" w:cs="仿宋"/>
          <w:sz w:val="23"/>
          <w:szCs w:val="23"/>
        </w:rPr>
        <w:t xml:space="preserve">奔 </w:t>
      </w:r>
      <w:r>
        <w:rPr>
          <w:rFonts w:ascii="仿宋" w:hAnsi="仿宋" w:eastAsia="仿宋" w:cs="仿宋"/>
          <w:spacing w:val="7"/>
          <w:sz w:val="23"/>
          <w:szCs w:val="23"/>
        </w:rPr>
        <w:t>跑</w:t>
      </w:r>
      <w:r>
        <w:rPr>
          <w:rFonts w:ascii="仿宋" w:hAnsi="仿宋" w:eastAsia="仿宋" w:cs="仿宋"/>
          <w:spacing w:val="5"/>
          <w:sz w:val="23"/>
          <w:szCs w:val="23"/>
        </w:rPr>
        <w:t>的追梦人！</w:t>
      </w:r>
    </w:p>
    <w:p>
      <w:pPr>
        <w:spacing w:before="89" w:line="325" w:lineRule="auto"/>
        <w:ind w:left="6385" w:right="136" w:firstLine="10"/>
        <w:rPr>
          <w:rFonts w:ascii="仿宋" w:hAnsi="仿宋" w:eastAsia="仿宋" w:cs="仿宋"/>
          <w:sz w:val="23"/>
          <w:szCs w:val="23"/>
        </w:rPr>
      </w:pPr>
      <w:r>
        <w:rPr>
          <w:rFonts w:ascii="仿宋" w:hAnsi="仿宋" w:eastAsia="仿宋" w:cs="仿宋"/>
          <w:spacing w:val="9"/>
          <w:sz w:val="23"/>
          <w:szCs w:val="23"/>
        </w:rPr>
        <w:t>工</w:t>
      </w:r>
      <w:r>
        <w:rPr>
          <w:rFonts w:ascii="仿宋" w:hAnsi="仿宋" w:eastAsia="仿宋" w:cs="仿宋"/>
          <w:spacing w:val="7"/>
          <w:sz w:val="23"/>
          <w:szCs w:val="23"/>
        </w:rPr>
        <w:t>会主席：</w:t>
      </w:r>
      <w:r>
        <w:rPr>
          <w:rFonts w:hint="eastAsia" w:ascii="仿宋" w:hAnsi="仿宋" w:eastAsia="仿宋" w:cs="仿宋"/>
          <w:spacing w:val="7"/>
          <w:sz w:val="23"/>
          <w:szCs w:val="23"/>
        </w:rPr>
        <w:t>肖晶晶</w:t>
      </w:r>
      <w:r>
        <w:rPr>
          <w:rFonts w:ascii="仿宋" w:hAnsi="仿宋" w:eastAsia="仿宋" w:cs="仿宋"/>
          <w:sz w:val="23"/>
          <w:szCs w:val="23"/>
        </w:rPr>
        <w:t xml:space="preserve"> </w:t>
      </w:r>
      <w:r>
        <w:rPr>
          <w:rFonts w:ascii="仿宋" w:hAnsi="仿宋" w:eastAsia="仿宋" w:cs="仿宋"/>
          <w:spacing w:val="-14"/>
          <w:sz w:val="23"/>
          <w:szCs w:val="23"/>
        </w:rPr>
        <w:t>2</w:t>
      </w:r>
      <w:r>
        <w:rPr>
          <w:rFonts w:ascii="仿宋" w:hAnsi="仿宋" w:eastAsia="仿宋" w:cs="仿宋"/>
          <w:spacing w:val="-12"/>
          <w:sz w:val="23"/>
          <w:szCs w:val="23"/>
        </w:rPr>
        <w:t>02</w:t>
      </w:r>
      <w:r>
        <w:rPr>
          <w:rFonts w:hint="eastAsia" w:ascii="仿宋" w:hAnsi="仿宋" w:eastAsia="仿宋" w:cs="仿宋"/>
          <w:spacing w:val="-12"/>
          <w:sz w:val="23"/>
          <w:szCs w:val="23"/>
        </w:rPr>
        <w:t>2</w:t>
      </w:r>
      <w:r>
        <w:rPr>
          <w:rFonts w:ascii="仿宋" w:hAnsi="仿宋" w:eastAsia="仿宋" w:cs="仿宋"/>
          <w:spacing w:val="-12"/>
          <w:sz w:val="23"/>
          <w:szCs w:val="23"/>
        </w:rPr>
        <w:t xml:space="preserve"> 年 1 月 1 日</w:t>
      </w:r>
    </w:p>
    <w:p>
      <w:pPr>
        <w:rPr>
          <w:highlight w:val="yellow"/>
        </w:rPr>
        <w:sectPr>
          <w:headerReference r:id="rId8" w:type="default"/>
          <w:footerReference r:id="rId9" w:type="default"/>
          <w:pgSz w:w="11906" w:h="16839"/>
          <w:pgMar w:top="1398" w:right="1689" w:bottom="1238" w:left="1785" w:header="871" w:footer="1052" w:gutter="0"/>
          <w:cols w:space="720" w:num="1"/>
        </w:sectPr>
      </w:pPr>
    </w:p>
    <w:p>
      <w:pPr>
        <w:spacing w:before="214" w:line="227" w:lineRule="auto"/>
        <w:ind w:left="149"/>
        <w:outlineLvl w:val="0"/>
        <w:rPr>
          <w:rFonts w:ascii="黑体" w:hAnsi="黑体" w:eastAsia="黑体" w:cs="黑体"/>
          <w:sz w:val="28"/>
          <w:szCs w:val="28"/>
        </w:rPr>
      </w:pPr>
      <w:bookmarkStart w:id="3" w:name="_bookmark4"/>
      <w:bookmarkEnd w:id="3"/>
      <w:r>
        <w:rPr>
          <w:rFonts w:ascii="黑体" w:hAnsi="黑体" w:eastAsia="黑体" w:cs="黑体"/>
          <w:spacing w:val="-5"/>
          <w:sz w:val="28"/>
          <w:szCs w:val="28"/>
        </w:rPr>
        <w:t>四</w:t>
      </w:r>
      <w:r>
        <w:rPr>
          <w:rFonts w:ascii="黑体" w:hAnsi="黑体" w:eastAsia="黑体" w:cs="黑体"/>
          <w:spacing w:val="-3"/>
          <w:sz w:val="28"/>
          <w:szCs w:val="28"/>
        </w:rPr>
        <w:t>、公共安全责任</w:t>
      </w:r>
    </w:p>
    <w:p>
      <w:pPr>
        <w:spacing w:line="262" w:lineRule="auto"/>
      </w:pPr>
    </w:p>
    <w:p>
      <w:pPr>
        <w:spacing w:before="75" w:line="239" w:lineRule="auto"/>
        <w:ind w:left="630"/>
        <w:outlineLvl w:val="1"/>
        <w:rPr>
          <w:rFonts w:ascii="仿宋" w:hAnsi="仿宋" w:eastAsia="仿宋" w:cs="仿宋"/>
          <w:sz w:val="23"/>
          <w:szCs w:val="23"/>
        </w:rPr>
      </w:pPr>
      <w:r>
        <w:rPr>
          <w:rFonts w:ascii="Times New Roman" w:hAnsi="Times New Roman" w:eastAsia="Times New Roman" w:cs="Times New Roman"/>
          <w:spacing w:val="6"/>
          <w:sz w:val="23"/>
          <w:szCs w:val="23"/>
        </w:rPr>
        <w:t>1</w:t>
      </w:r>
      <w:r>
        <w:rPr>
          <w:rFonts w:ascii="Times New Roman" w:hAnsi="Times New Roman" w:eastAsia="Times New Roman" w:cs="Times New Roman"/>
          <w:spacing w:val="4"/>
          <w:sz w:val="23"/>
          <w:szCs w:val="23"/>
        </w:rPr>
        <w:t xml:space="preserve"> </w:t>
      </w:r>
      <w:r>
        <w:rPr>
          <w:rFonts w:ascii="仿宋" w:hAnsi="仿宋" w:eastAsia="仿宋" w:cs="仿宋"/>
          <w:spacing w:val="3"/>
          <w:sz w:val="23"/>
          <w:szCs w:val="23"/>
        </w:rPr>
        <w:t>、建立安全、环境和健康体系</w:t>
      </w:r>
    </w:p>
    <w:p>
      <w:pPr>
        <w:spacing w:before="92" w:line="313" w:lineRule="auto"/>
        <w:ind w:left="138" w:right="43" w:firstLine="484"/>
        <w:rPr>
          <w:rFonts w:ascii="仿宋" w:hAnsi="仿宋" w:eastAsia="仿宋" w:cs="仿宋"/>
          <w:sz w:val="23"/>
          <w:szCs w:val="23"/>
        </w:rPr>
      </w:pPr>
      <w:r>
        <w:rPr>
          <w:rFonts w:ascii="仿宋" w:hAnsi="仿宋" w:eastAsia="仿宋" w:cs="仿宋"/>
          <w:spacing w:val="14"/>
          <w:sz w:val="23"/>
          <w:szCs w:val="23"/>
        </w:rPr>
        <w:t xml:space="preserve">公司 </w:t>
      </w:r>
      <w:r>
        <w:rPr>
          <w:rFonts w:ascii="Times New Roman" w:hAnsi="Times New Roman" w:eastAsia="Times New Roman" w:cs="Times New Roman"/>
          <w:spacing w:val="7"/>
          <w:sz w:val="23"/>
          <w:szCs w:val="23"/>
        </w:rPr>
        <w:t xml:space="preserve">2009 </w:t>
      </w:r>
      <w:r>
        <w:rPr>
          <w:rFonts w:ascii="仿宋" w:hAnsi="仿宋" w:eastAsia="仿宋" w:cs="仿宋"/>
          <w:spacing w:val="7"/>
          <w:sz w:val="23"/>
          <w:szCs w:val="23"/>
        </w:rPr>
        <w:t>年建立并通过了环境管理体系、职业健康安全管理体系、质量管</w:t>
      </w:r>
      <w:r>
        <w:rPr>
          <w:rFonts w:ascii="仿宋" w:hAnsi="仿宋" w:eastAsia="仿宋" w:cs="仿宋"/>
          <w:sz w:val="23"/>
          <w:szCs w:val="23"/>
        </w:rPr>
        <w:t xml:space="preserve"> </w:t>
      </w:r>
      <w:r>
        <w:rPr>
          <w:rFonts w:ascii="仿宋" w:hAnsi="仿宋" w:eastAsia="仿宋" w:cs="仿宋"/>
          <w:spacing w:val="14"/>
          <w:sz w:val="23"/>
          <w:szCs w:val="23"/>
        </w:rPr>
        <w:t>理</w:t>
      </w:r>
      <w:r>
        <w:rPr>
          <w:rFonts w:ascii="仿宋" w:hAnsi="仿宋" w:eastAsia="仿宋" w:cs="仿宋"/>
          <w:spacing w:val="11"/>
          <w:sz w:val="23"/>
          <w:szCs w:val="23"/>
        </w:rPr>
        <w:t>体系，</w:t>
      </w:r>
      <w:r>
        <w:rPr>
          <w:rFonts w:ascii="Times New Roman" w:hAnsi="Times New Roman" w:eastAsia="Times New Roman" w:cs="Times New Roman"/>
          <w:spacing w:val="11"/>
          <w:sz w:val="23"/>
          <w:szCs w:val="23"/>
        </w:rPr>
        <w:t xml:space="preserve">2015 </w:t>
      </w:r>
      <w:r>
        <w:rPr>
          <w:rFonts w:ascii="仿宋" w:hAnsi="仿宋" w:eastAsia="仿宋" w:cs="仿宋"/>
          <w:spacing w:val="11"/>
          <w:sz w:val="23"/>
          <w:szCs w:val="23"/>
        </w:rPr>
        <w:t>年建立并通过了能源管理体系认证，公司高度重视公共责任，认</w:t>
      </w:r>
      <w:r>
        <w:rPr>
          <w:rFonts w:ascii="仿宋" w:hAnsi="仿宋" w:eastAsia="仿宋" w:cs="仿宋"/>
          <w:sz w:val="23"/>
          <w:szCs w:val="23"/>
        </w:rPr>
        <w:t xml:space="preserve"> </w:t>
      </w:r>
      <w:r>
        <w:rPr>
          <w:rFonts w:ascii="仿宋" w:hAnsi="仿宋" w:eastAsia="仿宋" w:cs="仿宋"/>
          <w:spacing w:val="4"/>
          <w:sz w:val="23"/>
          <w:szCs w:val="23"/>
        </w:rPr>
        <w:t>真识别生产过程中</w:t>
      </w:r>
      <w:r>
        <w:rPr>
          <w:rFonts w:ascii="仿宋" w:hAnsi="仿宋" w:eastAsia="仿宋" w:cs="仿宋"/>
          <w:spacing w:val="3"/>
          <w:sz w:val="23"/>
          <w:szCs w:val="23"/>
        </w:rPr>
        <w:t>环</w:t>
      </w:r>
      <w:r>
        <w:rPr>
          <w:rFonts w:ascii="仿宋" w:hAnsi="仿宋" w:eastAsia="仿宋" w:cs="仿宋"/>
          <w:spacing w:val="2"/>
          <w:sz w:val="23"/>
          <w:szCs w:val="23"/>
        </w:rPr>
        <w:t>境、职业健康影响因素，贯彻环境保护法、大气污染防治法、</w:t>
      </w:r>
      <w:r>
        <w:rPr>
          <w:rFonts w:ascii="仿宋" w:hAnsi="仿宋" w:eastAsia="仿宋" w:cs="仿宋"/>
          <w:sz w:val="23"/>
          <w:szCs w:val="23"/>
        </w:rPr>
        <w:t xml:space="preserve"> </w:t>
      </w:r>
      <w:r>
        <w:rPr>
          <w:rFonts w:ascii="仿宋" w:hAnsi="仿宋" w:eastAsia="仿宋" w:cs="仿宋"/>
          <w:spacing w:val="7"/>
          <w:sz w:val="23"/>
          <w:szCs w:val="23"/>
        </w:rPr>
        <w:t>安全生产法、消防法等相关法律法规，按照“规范环境管理、满足法规要求、</w:t>
      </w:r>
      <w:r>
        <w:rPr>
          <w:rFonts w:ascii="仿宋" w:hAnsi="仿宋" w:eastAsia="仿宋" w:cs="仿宋"/>
          <w:spacing w:val="2"/>
          <w:sz w:val="23"/>
          <w:szCs w:val="23"/>
        </w:rPr>
        <w:t>排</w:t>
      </w:r>
      <w:r>
        <w:rPr>
          <w:rFonts w:ascii="仿宋" w:hAnsi="仿宋" w:eastAsia="仿宋" w:cs="仿宋"/>
          <w:sz w:val="23"/>
          <w:szCs w:val="23"/>
        </w:rPr>
        <w:t xml:space="preserve"> </w:t>
      </w:r>
      <w:r>
        <w:rPr>
          <w:rFonts w:ascii="仿宋" w:hAnsi="仿宋" w:eastAsia="仿宋" w:cs="仿宋"/>
          <w:spacing w:val="14"/>
          <w:sz w:val="23"/>
          <w:szCs w:val="23"/>
        </w:rPr>
        <w:t>放达标</w:t>
      </w:r>
      <w:r>
        <w:rPr>
          <w:rFonts w:ascii="仿宋" w:hAnsi="仿宋" w:eastAsia="仿宋" w:cs="仿宋"/>
          <w:spacing w:val="7"/>
          <w:sz w:val="23"/>
          <w:szCs w:val="23"/>
        </w:rPr>
        <w:t xml:space="preserve">受控、持续节能降耗”的工作方针， 以 </w:t>
      </w:r>
      <w:r>
        <w:rPr>
          <w:rFonts w:ascii="Times New Roman" w:hAnsi="Times New Roman" w:eastAsia="Times New Roman" w:cs="Times New Roman"/>
          <w:sz w:val="23"/>
          <w:szCs w:val="23"/>
        </w:rPr>
        <w:t>PDCA</w:t>
      </w:r>
      <w:r>
        <w:rPr>
          <w:rFonts w:ascii="Times New Roman" w:hAnsi="Times New Roman" w:eastAsia="Times New Roman" w:cs="Times New Roman"/>
          <w:spacing w:val="7"/>
          <w:sz w:val="23"/>
          <w:szCs w:val="23"/>
        </w:rPr>
        <w:t xml:space="preserve"> </w:t>
      </w:r>
      <w:r>
        <w:rPr>
          <w:rFonts w:ascii="仿宋" w:hAnsi="仿宋" w:eastAsia="仿宋" w:cs="仿宋"/>
          <w:spacing w:val="7"/>
          <w:sz w:val="23"/>
          <w:szCs w:val="23"/>
        </w:rPr>
        <w:t>循环为手段，通过实施对</w:t>
      </w:r>
      <w:r>
        <w:rPr>
          <w:rFonts w:ascii="仿宋" w:hAnsi="仿宋" w:eastAsia="仿宋" w:cs="仿宋"/>
          <w:sz w:val="23"/>
          <w:szCs w:val="23"/>
        </w:rPr>
        <w:t xml:space="preserve"> </w:t>
      </w:r>
      <w:r>
        <w:rPr>
          <w:rFonts w:ascii="仿宋" w:hAnsi="仿宋" w:eastAsia="仿宋" w:cs="仿宋"/>
          <w:spacing w:val="7"/>
          <w:sz w:val="23"/>
          <w:szCs w:val="23"/>
        </w:rPr>
        <w:t>安全和环境的危害辨识、风险评价，落实环境因素识别与评价控制程序、环境</w:t>
      </w:r>
      <w:r>
        <w:rPr>
          <w:rFonts w:ascii="仿宋" w:hAnsi="仿宋" w:eastAsia="仿宋" w:cs="仿宋"/>
          <w:spacing w:val="2"/>
          <w:sz w:val="23"/>
          <w:szCs w:val="23"/>
        </w:rPr>
        <w:t>运</w:t>
      </w:r>
      <w:r>
        <w:rPr>
          <w:rFonts w:ascii="仿宋" w:hAnsi="仿宋" w:eastAsia="仿宋" w:cs="仿宋"/>
          <w:sz w:val="23"/>
          <w:szCs w:val="23"/>
        </w:rPr>
        <w:t xml:space="preserve"> </w:t>
      </w:r>
      <w:r>
        <w:rPr>
          <w:rFonts w:ascii="仿宋" w:hAnsi="仿宋" w:eastAsia="仿宋" w:cs="仿宋"/>
          <w:spacing w:val="7"/>
          <w:sz w:val="23"/>
          <w:szCs w:val="23"/>
        </w:rPr>
        <w:t>行控制程序、环境监测与测量控制程序、危险源辨识与风险评价控制程序、运</w:t>
      </w:r>
      <w:r>
        <w:rPr>
          <w:rFonts w:ascii="仿宋" w:hAnsi="仿宋" w:eastAsia="仿宋" w:cs="仿宋"/>
          <w:spacing w:val="2"/>
          <w:sz w:val="23"/>
          <w:szCs w:val="23"/>
        </w:rPr>
        <w:t>行</w:t>
      </w:r>
      <w:r>
        <w:rPr>
          <w:rFonts w:ascii="仿宋" w:hAnsi="仿宋" w:eastAsia="仿宋" w:cs="仿宋"/>
          <w:sz w:val="23"/>
          <w:szCs w:val="23"/>
        </w:rPr>
        <w:t xml:space="preserve"> </w:t>
      </w:r>
      <w:r>
        <w:rPr>
          <w:rFonts w:ascii="仿宋" w:hAnsi="仿宋" w:eastAsia="仿宋" w:cs="仿宋"/>
          <w:spacing w:val="7"/>
          <w:sz w:val="23"/>
          <w:szCs w:val="23"/>
        </w:rPr>
        <w:t>控制程序、监视和测量控制程序等，实现环保、职业健康目标。严格按照《环</w:t>
      </w:r>
      <w:r>
        <w:rPr>
          <w:rFonts w:ascii="仿宋" w:hAnsi="仿宋" w:eastAsia="仿宋" w:cs="仿宋"/>
          <w:spacing w:val="2"/>
          <w:sz w:val="23"/>
          <w:szCs w:val="23"/>
        </w:rPr>
        <w:t>境</w:t>
      </w:r>
      <w:r>
        <w:rPr>
          <w:rFonts w:ascii="仿宋" w:hAnsi="仿宋" w:eastAsia="仿宋" w:cs="仿宋"/>
          <w:sz w:val="23"/>
          <w:szCs w:val="23"/>
        </w:rPr>
        <w:t xml:space="preserve"> </w:t>
      </w:r>
      <w:r>
        <w:rPr>
          <w:rFonts w:ascii="仿宋" w:hAnsi="仿宋" w:eastAsia="仿宋" w:cs="仿宋"/>
          <w:spacing w:val="4"/>
          <w:sz w:val="23"/>
          <w:szCs w:val="23"/>
        </w:rPr>
        <w:t>保护法》、《安全</w:t>
      </w:r>
      <w:r>
        <w:rPr>
          <w:rFonts w:ascii="仿宋" w:hAnsi="仿宋" w:eastAsia="仿宋" w:cs="仿宋"/>
          <w:spacing w:val="3"/>
          <w:sz w:val="23"/>
          <w:szCs w:val="23"/>
        </w:rPr>
        <w:t>生</w:t>
      </w:r>
      <w:r>
        <w:rPr>
          <w:rFonts w:ascii="仿宋" w:hAnsi="仿宋" w:eastAsia="仿宋" w:cs="仿宋"/>
          <w:spacing w:val="2"/>
          <w:sz w:val="23"/>
          <w:szCs w:val="23"/>
        </w:rPr>
        <w:t>产法》等有关法律法规，制订公司《安全环保制度》等制度；</w:t>
      </w:r>
      <w:r>
        <w:rPr>
          <w:rFonts w:ascii="仿宋" w:hAnsi="仿宋" w:eastAsia="仿宋" w:cs="仿宋"/>
          <w:sz w:val="23"/>
          <w:szCs w:val="23"/>
        </w:rPr>
        <w:t xml:space="preserve"> </w:t>
      </w:r>
      <w:r>
        <w:rPr>
          <w:rFonts w:ascii="仿宋" w:hAnsi="仿宋" w:eastAsia="仿宋" w:cs="仿宋"/>
          <w:spacing w:val="7"/>
          <w:sz w:val="23"/>
          <w:szCs w:val="23"/>
        </w:rPr>
        <w:t>落实“安全第一、预防为主”的方针和“谁主管、谁负责”的原则，与各部门</w:t>
      </w:r>
      <w:r>
        <w:rPr>
          <w:rFonts w:ascii="仿宋" w:hAnsi="仿宋" w:eastAsia="仿宋" w:cs="仿宋"/>
          <w:spacing w:val="4"/>
          <w:sz w:val="23"/>
          <w:szCs w:val="23"/>
        </w:rPr>
        <w:t>一</w:t>
      </w:r>
      <w:r>
        <w:rPr>
          <w:rFonts w:ascii="仿宋" w:hAnsi="仿宋" w:eastAsia="仿宋" w:cs="仿宋"/>
          <w:sz w:val="23"/>
          <w:szCs w:val="23"/>
        </w:rPr>
        <w:t xml:space="preserve"> </w:t>
      </w:r>
      <w:r>
        <w:rPr>
          <w:rFonts w:ascii="仿宋" w:hAnsi="仿宋" w:eastAsia="仿宋" w:cs="仿宋"/>
          <w:spacing w:val="14"/>
          <w:sz w:val="23"/>
          <w:szCs w:val="23"/>
        </w:rPr>
        <w:t>把</w:t>
      </w:r>
      <w:r>
        <w:rPr>
          <w:rFonts w:ascii="仿宋" w:hAnsi="仿宋" w:eastAsia="仿宋" w:cs="仿宋"/>
          <w:spacing w:val="9"/>
          <w:sz w:val="23"/>
          <w:szCs w:val="23"/>
        </w:rPr>
        <w:t>手签订安全生产目标管理责任书，预防和控制各类安全事故的发生。</w:t>
      </w:r>
    </w:p>
    <w:p>
      <w:pPr>
        <w:spacing w:line="230" w:lineRule="auto"/>
        <w:ind w:left="623"/>
        <w:rPr>
          <w:rFonts w:ascii="仿宋" w:hAnsi="仿宋" w:eastAsia="仿宋" w:cs="仿宋"/>
          <w:sz w:val="23"/>
          <w:szCs w:val="23"/>
        </w:rPr>
      </w:pPr>
      <w:r>
        <w:rPr>
          <w:rFonts w:ascii="仿宋" w:hAnsi="仿宋" w:eastAsia="仿宋" w:cs="仿宋"/>
          <w:spacing w:val="14"/>
          <w:sz w:val="23"/>
          <w:szCs w:val="23"/>
        </w:rPr>
        <w:t>公司</w:t>
      </w:r>
      <w:r>
        <w:rPr>
          <w:rFonts w:ascii="仿宋" w:hAnsi="仿宋" w:eastAsia="仿宋" w:cs="仿宋"/>
          <w:spacing w:val="11"/>
          <w:sz w:val="23"/>
          <w:szCs w:val="23"/>
        </w:rPr>
        <w:t>自</w:t>
      </w:r>
      <w:r>
        <w:rPr>
          <w:rFonts w:ascii="仿宋" w:hAnsi="仿宋" w:eastAsia="仿宋" w:cs="仿宋"/>
          <w:spacing w:val="7"/>
          <w:sz w:val="23"/>
          <w:szCs w:val="23"/>
        </w:rPr>
        <w:t xml:space="preserve"> </w:t>
      </w:r>
      <w:r>
        <w:rPr>
          <w:rFonts w:ascii="Times New Roman" w:hAnsi="Times New Roman" w:eastAsia="Times New Roman" w:cs="Times New Roman"/>
          <w:spacing w:val="7"/>
          <w:sz w:val="23"/>
          <w:szCs w:val="23"/>
        </w:rPr>
        <w:t xml:space="preserve">2009 </w:t>
      </w:r>
      <w:r>
        <w:rPr>
          <w:rFonts w:ascii="仿宋" w:hAnsi="仿宋" w:eastAsia="仿宋" w:cs="仿宋"/>
          <w:spacing w:val="7"/>
          <w:sz w:val="23"/>
          <w:szCs w:val="23"/>
        </w:rPr>
        <w:t>年通过了环境管理体系、职业健康安全管理体系、质量管理体</w:t>
      </w:r>
    </w:p>
    <w:p>
      <w:pPr>
        <w:spacing w:before="104" w:line="318" w:lineRule="auto"/>
        <w:ind w:left="139" w:right="54" w:firstLine="8"/>
        <w:rPr>
          <w:rFonts w:ascii="仿宋" w:hAnsi="仿宋" w:eastAsia="仿宋" w:cs="仿宋"/>
          <w:sz w:val="23"/>
          <w:szCs w:val="23"/>
        </w:rPr>
      </w:pPr>
      <w:r>
        <w:rPr>
          <w:rFonts w:ascii="仿宋" w:hAnsi="仿宋" w:eastAsia="仿宋" w:cs="仿宋"/>
          <w:spacing w:val="11"/>
          <w:sz w:val="23"/>
          <w:szCs w:val="23"/>
        </w:rPr>
        <w:t>系，</w:t>
      </w:r>
      <w:r>
        <w:rPr>
          <w:rFonts w:ascii="Times New Roman" w:hAnsi="Times New Roman" w:eastAsia="Times New Roman" w:cs="Times New Roman"/>
          <w:spacing w:val="11"/>
          <w:sz w:val="23"/>
          <w:szCs w:val="23"/>
        </w:rPr>
        <w:t xml:space="preserve">2015 </w:t>
      </w:r>
      <w:r>
        <w:rPr>
          <w:rFonts w:ascii="仿宋" w:hAnsi="仿宋" w:eastAsia="仿宋" w:cs="仿宋"/>
          <w:spacing w:val="11"/>
          <w:sz w:val="23"/>
          <w:szCs w:val="23"/>
        </w:rPr>
        <w:t>年通过了能源管理体系认证，识别和评估与运营相关的在质量、环</w:t>
      </w:r>
      <w:r>
        <w:rPr>
          <w:rFonts w:ascii="仿宋" w:hAnsi="仿宋" w:eastAsia="仿宋" w:cs="仿宋"/>
          <w:spacing w:val="5"/>
          <w:sz w:val="23"/>
          <w:szCs w:val="23"/>
        </w:rPr>
        <w:t>境</w:t>
      </w:r>
      <w:r>
        <w:rPr>
          <w:rFonts w:ascii="仿宋" w:hAnsi="仿宋" w:eastAsia="仿宋" w:cs="仿宋"/>
          <w:sz w:val="23"/>
          <w:szCs w:val="23"/>
        </w:rPr>
        <w:t xml:space="preserve"> </w:t>
      </w:r>
      <w:r>
        <w:rPr>
          <w:rFonts w:ascii="仿宋" w:hAnsi="仿宋" w:eastAsia="仿宋" w:cs="仿宋"/>
          <w:spacing w:val="4"/>
          <w:sz w:val="23"/>
          <w:szCs w:val="23"/>
        </w:rPr>
        <w:t>保护</w:t>
      </w:r>
      <w:r>
        <w:rPr>
          <w:rFonts w:ascii="仿宋" w:hAnsi="仿宋" w:eastAsia="仿宋" w:cs="仿宋"/>
          <w:spacing w:val="3"/>
          <w:sz w:val="23"/>
          <w:szCs w:val="23"/>
        </w:rPr>
        <w:t>、</w:t>
      </w:r>
      <w:r>
        <w:rPr>
          <w:rFonts w:ascii="仿宋" w:hAnsi="仿宋" w:eastAsia="仿宋" w:cs="仿宋"/>
          <w:spacing w:val="2"/>
          <w:sz w:val="23"/>
          <w:szCs w:val="23"/>
        </w:rPr>
        <w:t>能源消耗、资源综合利用、安全生产、公共卫生等方面的负面影响和风险，</w:t>
      </w:r>
      <w:r>
        <w:rPr>
          <w:rFonts w:ascii="仿宋" w:hAnsi="仿宋" w:eastAsia="仿宋" w:cs="仿宋"/>
          <w:sz w:val="23"/>
          <w:szCs w:val="23"/>
        </w:rPr>
        <w:t xml:space="preserve"> </w:t>
      </w:r>
      <w:r>
        <w:rPr>
          <w:rFonts w:ascii="仿宋" w:hAnsi="仿宋" w:eastAsia="仿宋" w:cs="仿宋"/>
          <w:spacing w:val="21"/>
          <w:sz w:val="23"/>
          <w:szCs w:val="23"/>
        </w:rPr>
        <w:t>通</w:t>
      </w:r>
      <w:r>
        <w:rPr>
          <w:rFonts w:ascii="仿宋" w:hAnsi="仿宋" w:eastAsia="仿宋" w:cs="仿宋"/>
          <w:spacing w:val="13"/>
          <w:sz w:val="23"/>
          <w:szCs w:val="23"/>
        </w:rPr>
        <w:t>过现场调查、</w:t>
      </w:r>
      <w:r>
        <w:rPr>
          <w:rFonts w:ascii="Times New Roman" w:hAnsi="Times New Roman" w:eastAsia="Times New Roman" w:cs="Times New Roman"/>
          <w:sz w:val="23"/>
          <w:szCs w:val="23"/>
        </w:rPr>
        <w:t>LEC</w:t>
      </w:r>
      <w:r>
        <w:rPr>
          <w:rFonts w:ascii="Times New Roman" w:hAnsi="Times New Roman" w:eastAsia="Times New Roman" w:cs="Times New Roman"/>
          <w:spacing w:val="13"/>
          <w:sz w:val="23"/>
          <w:szCs w:val="23"/>
        </w:rPr>
        <w:t xml:space="preserve"> </w:t>
      </w:r>
      <w:r>
        <w:rPr>
          <w:rFonts w:ascii="仿宋" w:hAnsi="仿宋" w:eastAsia="仿宋" w:cs="仿宋"/>
          <w:spacing w:val="13"/>
          <w:sz w:val="23"/>
          <w:szCs w:val="23"/>
        </w:rPr>
        <w:t>法、多因子打分法、专家经验法、是否判断法等确定了其</w:t>
      </w:r>
      <w:r>
        <w:rPr>
          <w:rFonts w:ascii="仿宋" w:hAnsi="仿宋" w:eastAsia="仿宋" w:cs="仿宋"/>
          <w:sz w:val="23"/>
          <w:szCs w:val="23"/>
        </w:rPr>
        <w:t xml:space="preserve"> </w:t>
      </w:r>
      <w:r>
        <w:rPr>
          <w:rFonts w:ascii="仿宋" w:hAnsi="仿宋" w:eastAsia="仿宋" w:cs="仿宋"/>
          <w:spacing w:val="-3"/>
          <w:sz w:val="23"/>
          <w:szCs w:val="23"/>
        </w:rPr>
        <w:t xml:space="preserve">中重大影响和风险。见表 </w:t>
      </w:r>
      <w:r>
        <w:rPr>
          <w:rFonts w:ascii="Times New Roman" w:hAnsi="Times New Roman" w:eastAsia="Times New Roman" w:cs="Times New Roman"/>
          <w:spacing w:val="-3"/>
          <w:sz w:val="23"/>
          <w:szCs w:val="23"/>
        </w:rPr>
        <w:t>4. 1- 1</w:t>
      </w:r>
      <w:r>
        <w:rPr>
          <w:rFonts w:ascii="仿宋" w:hAnsi="仿宋" w:eastAsia="仿宋" w:cs="仿宋"/>
          <w:sz w:val="23"/>
          <w:szCs w:val="23"/>
        </w:rPr>
        <w:t>。</w:t>
      </w:r>
    </w:p>
    <w:p>
      <w:pPr>
        <w:spacing w:before="104" w:line="226" w:lineRule="auto"/>
        <w:ind w:left="2390"/>
        <w:rPr>
          <w:rFonts w:ascii="宋体" w:hAnsi="宋体" w:eastAsia="宋体" w:cs="宋体"/>
          <w:sz w:val="20"/>
          <w:szCs w:val="20"/>
        </w:rPr>
      </w:pPr>
      <w:r>
        <w:rPr>
          <w:rFonts w:ascii="宋体" w:hAnsi="宋体" w:eastAsia="宋体" w:cs="宋体"/>
          <w:spacing w:val="4"/>
          <w:sz w:val="20"/>
          <w:szCs w:val="20"/>
          <w14:textOutline w14:w="3797" w14:cap="sq" w14:cmpd="sng" w14:algn="ctr">
            <w14:solidFill>
              <w14:srgbClr w14:val="000000"/>
            </w14:solidFill>
            <w14:prstDash w14:val="solid"/>
            <w14:bevel/>
          </w14:textOutline>
        </w:rPr>
        <w:t>表</w:t>
      </w:r>
      <w:r>
        <w:rPr>
          <w:rFonts w:ascii="宋体" w:hAnsi="宋体" w:eastAsia="宋体" w:cs="宋体"/>
          <w:spacing w:val="4"/>
          <w:sz w:val="20"/>
          <w:szCs w:val="20"/>
        </w:rPr>
        <w:t xml:space="preserve"> </w:t>
      </w:r>
      <w:r>
        <w:rPr>
          <w:rFonts w:ascii="宋体" w:hAnsi="宋体" w:eastAsia="宋体" w:cs="宋体"/>
          <w:spacing w:val="4"/>
          <w:sz w:val="20"/>
          <w:szCs w:val="20"/>
          <w14:textOutline w14:w="3797" w14:cap="sq" w14:cmpd="sng" w14:algn="ctr">
            <w14:solidFill>
              <w14:srgbClr w14:val="000000"/>
            </w14:solidFill>
            <w14:prstDash w14:val="solid"/>
            <w14:bevel/>
          </w14:textOutline>
        </w:rPr>
        <w:t>4.1-1</w:t>
      </w:r>
      <w:r>
        <w:rPr>
          <w:rFonts w:ascii="宋体" w:hAnsi="宋体" w:eastAsia="宋体" w:cs="宋体"/>
          <w:spacing w:val="4"/>
          <w:sz w:val="20"/>
          <w:szCs w:val="20"/>
        </w:rPr>
        <w:t xml:space="preserve"> </w:t>
      </w:r>
      <w:r>
        <w:rPr>
          <w:rFonts w:ascii="宋体" w:hAnsi="宋体" w:eastAsia="宋体" w:cs="宋体"/>
          <w:spacing w:val="4"/>
          <w:sz w:val="20"/>
          <w:szCs w:val="20"/>
          <w14:textOutline w14:w="3797" w14:cap="sq" w14:cmpd="sng" w14:algn="ctr">
            <w14:solidFill>
              <w14:srgbClr w14:val="000000"/>
            </w14:solidFill>
            <w14:prstDash w14:val="solid"/>
            <w14:bevel/>
          </w14:textOutline>
        </w:rPr>
        <w:t>公司在公共责任方面的控制方</w:t>
      </w:r>
      <w:r>
        <w:rPr>
          <w:rFonts w:ascii="宋体" w:hAnsi="宋体" w:eastAsia="宋体" w:cs="宋体"/>
          <w:spacing w:val="3"/>
          <w:sz w:val="20"/>
          <w:szCs w:val="20"/>
          <w14:textOutline w14:w="3797" w14:cap="sq" w14:cmpd="sng" w14:algn="ctr">
            <w14:solidFill>
              <w14:srgbClr w14:val="000000"/>
            </w14:solidFill>
            <w14:prstDash w14:val="solid"/>
            <w14:bevel/>
          </w14:textOutline>
        </w:rPr>
        <w:t>法</w:t>
      </w:r>
    </w:p>
    <w:p>
      <w:pPr>
        <w:spacing w:line="17" w:lineRule="exact"/>
      </w:pPr>
    </w:p>
    <w:tbl>
      <w:tblPr>
        <w:tblStyle w:val="4"/>
        <w:tblW w:w="8525" w:type="dxa"/>
        <w:tblInd w:w="12" w:type="dxa"/>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Layout w:type="fixed"/>
        <w:tblCellMar>
          <w:top w:w="0" w:type="dxa"/>
          <w:left w:w="0" w:type="dxa"/>
          <w:bottom w:w="0" w:type="dxa"/>
          <w:right w:w="0" w:type="dxa"/>
        </w:tblCellMar>
      </w:tblPr>
      <w:tblGrid>
        <w:gridCol w:w="1116"/>
        <w:gridCol w:w="1127"/>
        <w:gridCol w:w="1628"/>
        <w:gridCol w:w="1990"/>
        <w:gridCol w:w="2664"/>
      </w:tblGrid>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426" w:hRule="atLeast"/>
        </w:trPr>
        <w:tc>
          <w:tcPr>
            <w:tcW w:w="1116" w:type="dxa"/>
            <w:tcBorders>
              <w:left w:val="single" w:color="009140" w:sz="10" w:space="0"/>
            </w:tcBorders>
            <w:shd w:val="clear" w:color="auto" w:fill="E2EFDA"/>
          </w:tcPr>
          <w:p>
            <w:pPr>
              <w:spacing w:before="117" w:line="232" w:lineRule="auto"/>
              <w:ind w:left="136"/>
              <w:rPr>
                <w:rFonts w:ascii="仿宋" w:hAnsi="仿宋" w:eastAsia="仿宋" w:cs="仿宋"/>
                <w:sz w:val="20"/>
                <w:szCs w:val="20"/>
              </w:rPr>
            </w:pPr>
            <w:r>
              <w:rPr>
                <w:rFonts w:ascii="仿宋" w:hAnsi="仿宋" w:eastAsia="仿宋" w:cs="仿宋"/>
                <w:spacing w:val="9"/>
                <w:sz w:val="20"/>
                <w:szCs w:val="20"/>
                <w14:textOutline w14:w="3797" w14:cap="sq" w14:cmpd="sng" w14:algn="ctr">
                  <w14:solidFill>
                    <w14:srgbClr w14:val="000000"/>
                  </w14:solidFill>
                  <w14:prstDash w14:val="solid"/>
                  <w14:bevel/>
                </w14:textOutline>
              </w:rPr>
              <w:t>责</w:t>
            </w:r>
            <w:r>
              <w:rPr>
                <w:rFonts w:ascii="仿宋" w:hAnsi="仿宋" w:eastAsia="仿宋" w:cs="仿宋"/>
                <w:spacing w:val="6"/>
                <w:sz w:val="20"/>
                <w:szCs w:val="20"/>
                <w14:textOutline w14:w="3797" w14:cap="sq" w14:cmpd="sng" w14:algn="ctr">
                  <w14:solidFill>
                    <w14:srgbClr w14:val="000000"/>
                  </w14:solidFill>
                  <w14:prstDash w14:val="solid"/>
                  <w14:bevel/>
                </w14:textOutline>
              </w:rPr>
              <w:t>任重点</w:t>
            </w:r>
          </w:p>
        </w:tc>
        <w:tc>
          <w:tcPr>
            <w:tcW w:w="1127" w:type="dxa"/>
            <w:shd w:val="clear" w:color="auto" w:fill="E2EFDA"/>
          </w:tcPr>
          <w:p>
            <w:pPr>
              <w:spacing w:before="117" w:line="230" w:lineRule="auto"/>
              <w:ind w:left="148"/>
              <w:rPr>
                <w:rFonts w:ascii="仿宋" w:hAnsi="仿宋" w:eastAsia="仿宋" w:cs="仿宋"/>
                <w:sz w:val="20"/>
                <w:szCs w:val="20"/>
              </w:rPr>
            </w:pPr>
            <w:r>
              <w:rPr>
                <w:rFonts w:ascii="仿宋" w:hAnsi="仿宋" w:eastAsia="仿宋" w:cs="仿宋"/>
                <w:spacing w:val="7"/>
                <w:sz w:val="20"/>
                <w:szCs w:val="20"/>
                <w14:textOutline w14:w="3797" w14:cap="sq" w14:cmpd="sng" w14:algn="ctr">
                  <w14:solidFill>
                    <w14:srgbClr w14:val="000000"/>
                  </w14:solidFill>
                  <w14:prstDash w14:val="solid"/>
                  <w14:bevel/>
                </w14:textOutline>
              </w:rPr>
              <w:t>控制项</w:t>
            </w:r>
            <w:r>
              <w:rPr>
                <w:rFonts w:ascii="仿宋" w:hAnsi="仿宋" w:eastAsia="仿宋" w:cs="仿宋"/>
                <w:spacing w:val="6"/>
                <w:sz w:val="20"/>
                <w:szCs w:val="20"/>
                <w14:textOutline w14:w="3797" w14:cap="sq" w14:cmpd="sng" w14:algn="ctr">
                  <w14:solidFill>
                    <w14:srgbClr w14:val="000000"/>
                  </w14:solidFill>
                  <w14:prstDash w14:val="solid"/>
                  <w14:bevel/>
                </w14:textOutline>
              </w:rPr>
              <w:t>目</w:t>
            </w:r>
          </w:p>
        </w:tc>
        <w:tc>
          <w:tcPr>
            <w:tcW w:w="1628" w:type="dxa"/>
            <w:shd w:val="clear" w:color="auto" w:fill="E2EFDA"/>
          </w:tcPr>
          <w:p>
            <w:pPr>
              <w:spacing w:before="117" w:line="230" w:lineRule="auto"/>
              <w:ind w:left="193"/>
              <w:rPr>
                <w:rFonts w:ascii="仿宋" w:hAnsi="仿宋" w:eastAsia="仿宋" w:cs="仿宋"/>
                <w:sz w:val="20"/>
                <w:szCs w:val="20"/>
              </w:rPr>
            </w:pPr>
            <w:r>
              <w:rPr>
                <w:rFonts w:ascii="仿宋" w:hAnsi="仿宋" w:eastAsia="仿宋" w:cs="仿宋"/>
                <w:spacing w:val="8"/>
                <w:sz w:val="20"/>
                <w:szCs w:val="20"/>
                <w14:textOutline w14:w="3797" w14:cap="sq" w14:cmpd="sng" w14:algn="ctr">
                  <w14:solidFill>
                    <w14:srgbClr w14:val="000000"/>
                  </w14:solidFill>
                  <w14:prstDash w14:val="solid"/>
                  <w14:bevel/>
                </w14:textOutline>
              </w:rPr>
              <w:t>相关风险识</w:t>
            </w:r>
            <w:r>
              <w:rPr>
                <w:rFonts w:ascii="仿宋" w:hAnsi="仿宋" w:eastAsia="仿宋" w:cs="仿宋"/>
                <w:spacing w:val="7"/>
                <w:sz w:val="20"/>
                <w:szCs w:val="20"/>
                <w14:textOutline w14:w="3797" w14:cap="sq" w14:cmpd="sng" w14:algn="ctr">
                  <w14:solidFill>
                    <w14:srgbClr w14:val="000000"/>
                  </w14:solidFill>
                  <w14:prstDash w14:val="solid"/>
                  <w14:bevel/>
                </w14:textOutline>
              </w:rPr>
              <w:t>别</w:t>
            </w:r>
          </w:p>
        </w:tc>
        <w:tc>
          <w:tcPr>
            <w:tcW w:w="1990" w:type="dxa"/>
            <w:shd w:val="clear" w:color="auto" w:fill="E2EFDA"/>
          </w:tcPr>
          <w:p>
            <w:pPr>
              <w:spacing w:before="117" w:line="230" w:lineRule="auto"/>
              <w:ind w:left="587"/>
              <w:rPr>
                <w:rFonts w:ascii="仿宋" w:hAnsi="仿宋" w:eastAsia="仿宋" w:cs="仿宋"/>
                <w:sz w:val="20"/>
                <w:szCs w:val="20"/>
              </w:rPr>
            </w:pPr>
            <w:r>
              <w:rPr>
                <w:rFonts w:ascii="仿宋" w:hAnsi="仿宋" w:eastAsia="仿宋" w:cs="仿宋"/>
                <w:spacing w:val="7"/>
                <w:sz w:val="20"/>
                <w:szCs w:val="20"/>
                <w14:textOutline w14:w="3797" w14:cap="sq" w14:cmpd="sng" w14:algn="ctr">
                  <w14:solidFill>
                    <w14:srgbClr w14:val="000000"/>
                  </w14:solidFill>
                  <w14:prstDash w14:val="solid"/>
                  <w14:bevel/>
                </w14:textOutline>
              </w:rPr>
              <w:t>控制指</w:t>
            </w:r>
            <w:r>
              <w:rPr>
                <w:rFonts w:ascii="仿宋" w:hAnsi="仿宋" w:eastAsia="仿宋" w:cs="仿宋"/>
                <w:spacing w:val="6"/>
                <w:sz w:val="20"/>
                <w:szCs w:val="20"/>
                <w14:textOutline w14:w="3797" w14:cap="sq" w14:cmpd="sng" w14:algn="ctr">
                  <w14:solidFill>
                    <w14:srgbClr w14:val="000000"/>
                  </w14:solidFill>
                  <w14:prstDash w14:val="solid"/>
                  <w14:bevel/>
                </w14:textOutline>
              </w:rPr>
              <w:t>标</w:t>
            </w:r>
          </w:p>
        </w:tc>
        <w:tc>
          <w:tcPr>
            <w:tcW w:w="2664" w:type="dxa"/>
            <w:tcBorders>
              <w:right w:val="single" w:color="009140" w:sz="10" w:space="0"/>
            </w:tcBorders>
            <w:shd w:val="clear" w:color="auto" w:fill="E2EFDA"/>
          </w:tcPr>
          <w:p>
            <w:pPr>
              <w:spacing w:before="117" w:line="230" w:lineRule="auto"/>
              <w:ind w:left="925"/>
              <w:rPr>
                <w:rFonts w:ascii="仿宋" w:hAnsi="仿宋" w:eastAsia="仿宋" w:cs="仿宋"/>
                <w:sz w:val="20"/>
                <w:szCs w:val="20"/>
              </w:rPr>
            </w:pPr>
            <w:r>
              <w:rPr>
                <w:rFonts w:ascii="仿宋" w:hAnsi="仿宋" w:eastAsia="仿宋" w:cs="仿宋"/>
                <w:spacing w:val="7"/>
                <w:sz w:val="20"/>
                <w:szCs w:val="20"/>
                <w14:textOutline w14:w="3797" w14:cap="sq" w14:cmpd="sng" w14:algn="ctr">
                  <w14:solidFill>
                    <w14:srgbClr w14:val="000000"/>
                  </w14:solidFill>
                  <w14:prstDash w14:val="solid"/>
                  <w14:bevel/>
                </w14:textOutline>
              </w:rPr>
              <w:t>控制方</w:t>
            </w:r>
            <w:r>
              <w:rPr>
                <w:rFonts w:ascii="仿宋" w:hAnsi="仿宋" w:eastAsia="仿宋" w:cs="仿宋"/>
                <w:spacing w:val="6"/>
                <w:sz w:val="20"/>
                <w:szCs w:val="20"/>
                <w14:textOutline w14:w="3797" w14:cap="sq" w14:cmpd="sng" w14:algn="ctr">
                  <w14:solidFill>
                    <w14:srgbClr w14:val="000000"/>
                  </w14:solidFill>
                  <w14:prstDash w14:val="solid"/>
                  <w14:bevel/>
                </w14:textOutline>
              </w:rPr>
              <w:t>法</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1063" w:hRule="atLeast"/>
        </w:trPr>
        <w:tc>
          <w:tcPr>
            <w:tcW w:w="1116" w:type="dxa"/>
            <w:vMerge w:val="restart"/>
            <w:tcBorders>
              <w:left w:val="single" w:color="009140" w:sz="10" w:space="0"/>
              <w:bottom w:val="nil"/>
            </w:tcBorders>
          </w:tcPr>
          <w:p>
            <w:pPr>
              <w:spacing w:line="257" w:lineRule="auto"/>
            </w:pPr>
          </w:p>
          <w:p>
            <w:pPr>
              <w:spacing w:line="257" w:lineRule="auto"/>
            </w:pPr>
          </w:p>
          <w:p>
            <w:pPr>
              <w:spacing w:line="257" w:lineRule="auto"/>
            </w:pPr>
          </w:p>
          <w:p>
            <w:pPr>
              <w:spacing w:line="258" w:lineRule="auto"/>
            </w:pPr>
          </w:p>
          <w:p>
            <w:pPr>
              <w:spacing w:before="65" w:line="229" w:lineRule="auto"/>
              <w:ind w:left="135"/>
              <w:rPr>
                <w:rFonts w:ascii="仿宋" w:hAnsi="仿宋" w:eastAsia="仿宋" w:cs="仿宋"/>
                <w:sz w:val="20"/>
                <w:szCs w:val="20"/>
              </w:rPr>
            </w:pPr>
            <w:r>
              <w:rPr>
                <w:rFonts w:ascii="仿宋" w:hAnsi="仿宋" w:eastAsia="仿宋" w:cs="仿宋"/>
                <w:spacing w:val="6"/>
                <w:sz w:val="20"/>
                <w:szCs w:val="20"/>
              </w:rPr>
              <w:t>环境保</w:t>
            </w:r>
            <w:r>
              <w:rPr>
                <w:rFonts w:ascii="仿宋" w:hAnsi="仿宋" w:eastAsia="仿宋" w:cs="仿宋"/>
                <w:spacing w:val="5"/>
                <w:sz w:val="20"/>
                <w:szCs w:val="20"/>
              </w:rPr>
              <w:t>护</w:t>
            </w:r>
          </w:p>
        </w:tc>
        <w:tc>
          <w:tcPr>
            <w:tcW w:w="1127" w:type="dxa"/>
          </w:tcPr>
          <w:p>
            <w:pPr>
              <w:spacing w:line="355" w:lineRule="auto"/>
            </w:pPr>
          </w:p>
          <w:p>
            <w:pPr>
              <w:spacing w:before="65" w:line="232" w:lineRule="auto"/>
              <w:ind w:left="360"/>
              <w:rPr>
                <w:rFonts w:ascii="仿宋" w:hAnsi="仿宋" w:eastAsia="仿宋" w:cs="仿宋"/>
                <w:sz w:val="20"/>
                <w:szCs w:val="20"/>
              </w:rPr>
            </w:pPr>
            <w:r>
              <w:rPr>
                <w:rFonts w:ascii="仿宋" w:hAnsi="仿宋" w:eastAsia="仿宋" w:cs="仿宋"/>
                <w:spacing w:val="-1"/>
                <w:sz w:val="20"/>
                <w:szCs w:val="20"/>
              </w:rPr>
              <w:t>污</w:t>
            </w:r>
            <w:r>
              <w:rPr>
                <w:rFonts w:ascii="仿宋" w:hAnsi="仿宋" w:eastAsia="仿宋" w:cs="仿宋"/>
                <w:sz w:val="20"/>
                <w:szCs w:val="20"/>
              </w:rPr>
              <w:t>水</w:t>
            </w:r>
          </w:p>
        </w:tc>
        <w:tc>
          <w:tcPr>
            <w:tcW w:w="1628" w:type="dxa"/>
          </w:tcPr>
          <w:p>
            <w:pPr>
              <w:spacing w:line="356" w:lineRule="auto"/>
            </w:pPr>
          </w:p>
          <w:p>
            <w:pPr>
              <w:spacing w:before="65" w:line="231" w:lineRule="auto"/>
              <w:ind w:left="400"/>
              <w:rPr>
                <w:rFonts w:ascii="仿宋" w:hAnsi="仿宋" w:eastAsia="仿宋" w:cs="仿宋"/>
                <w:sz w:val="20"/>
                <w:szCs w:val="20"/>
              </w:rPr>
            </w:pPr>
            <w:r>
              <w:rPr>
                <w:rFonts w:ascii="仿宋" w:hAnsi="仿宋" w:eastAsia="仿宋" w:cs="仿宋"/>
                <w:spacing w:val="6"/>
                <w:sz w:val="20"/>
                <w:szCs w:val="20"/>
              </w:rPr>
              <w:t>环境污</w:t>
            </w:r>
            <w:r>
              <w:rPr>
                <w:rFonts w:ascii="仿宋" w:hAnsi="仿宋" w:eastAsia="仿宋" w:cs="仿宋"/>
                <w:spacing w:val="5"/>
                <w:sz w:val="20"/>
                <w:szCs w:val="20"/>
              </w:rPr>
              <w:t>染</w:t>
            </w:r>
          </w:p>
        </w:tc>
        <w:tc>
          <w:tcPr>
            <w:tcW w:w="1990" w:type="dxa"/>
          </w:tcPr>
          <w:p>
            <w:pPr>
              <w:spacing w:before="32" w:line="269" w:lineRule="exact"/>
              <w:ind w:left="553"/>
              <w:rPr>
                <w:rFonts w:ascii="Times New Roman" w:hAnsi="Times New Roman" w:eastAsia="Times New Roman" w:cs="Times New Roman"/>
                <w:sz w:val="20"/>
                <w:szCs w:val="20"/>
              </w:rPr>
            </w:pPr>
            <w:r>
              <w:rPr>
                <w:rFonts w:ascii="Times New Roman" w:hAnsi="Times New Roman" w:eastAsia="Times New Roman" w:cs="Times New Roman"/>
                <w:spacing w:val="10"/>
                <w:position w:val="1"/>
                <w:sz w:val="20"/>
                <w:szCs w:val="20"/>
              </w:rPr>
              <w:t>6</w:t>
            </w:r>
            <w:r>
              <w:rPr>
                <w:rFonts w:ascii="仿宋" w:hAnsi="仿宋" w:eastAsia="仿宋" w:cs="仿宋"/>
                <w:spacing w:val="8"/>
                <w:position w:val="1"/>
                <w:sz w:val="20"/>
                <w:szCs w:val="20"/>
              </w:rPr>
              <w:t>≤</w:t>
            </w:r>
            <w:r>
              <w:rPr>
                <w:rFonts w:ascii="Times New Roman" w:hAnsi="Times New Roman" w:eastAsia="Times New Roman" w:cs="Times New Roman"/>
                <w:position w:val="1"/>
                <w:sz w:val="20"/>
                <w:szCs w:val="20"/>
              </w:rPr>
              <w:t>PH</w:t>
            </w:r>
            <w:r>
              <w:rPr>
                <w:rFonts w:ascii="仿宋" w:hAnsi="仿宋" w:eastAsia="仿宋" w:cs="仿宋"/>
                <w:spacing w:val="8"/>
                <w:position w:val="1"/>
                <w:sz w:val="20"/>
                <w:szCs w:val="20"/>
              </w:rPr>
              <w:t>≤</w:t>
            </w:r>
            <w:r>
              <w:rPr>
                <w:rFonts w:ascii="Times New Roman" w:hAnsi="Times New Roman" w:eastAsia="Times New Roman" w:cs="Times New Roman"/>
                <w:spacing w:val="8"/>
                <w:position w:val="1"/>
                <w:sz w:val="20"/>
                <w:szCs w:val="20"/>
              </w:rPr>
              <w:t>9</w:t>
            </w:r>
          </w:p>
          <w:p>
            <w:pPr>
              <w:spacing w:before="1" w:line="209" w:lineRule="auto"/>
              <w:ind w:left="379"/>
              <w:rPr>
                <w:rFonts w:ascii="仿宋" w:hAnsi="仿宋" w:eastAsia="仿宋" w:cs="仿宋"/>
                <w:sz w:val="20"/>
                <w:szCs w:val="20"/>
              </w:rPr>
            </w:pPr>
            <w:r>
              <w:rPr>
                <w:rFonts w:ascii="仿宋" w:hAnsi="仿宋" w:eastAsia="仿宋" w:cs="仿宋"/>
                <w:spacing w:val="8"/>
                <w:sz w:val="20"/>
                <w:szCs w:val="20"/>
              </w:rPr>
              <w:t>化</w:t>
            </w:r>
            <w:r>
              <w:rPr>
                <w:rFonts w:ascii="仿宋" w:hAnsi="仿宋" w:eastAsia="仿宋" w:cs="仿宋"/>
                <w:spacing w:val="7"/>
                <w:sz w:val="20"/>
                <w:szCs w:val="20"/>
              </w:rPr>
              <w:t>学需氧量≤</w:t>
            </w:r>
          </w:p>
          <w:p>
            <w:pPr>
              <w:spacing w:line="266" w:lineRule="exact"/>
              <w:ind w:left="708"/>
              <w:rPr>
                <w:rFonts w:ascii="Times New Roman" w:hAnsi="Times New Roman" w:eastAsia="Times New Roman" w:cs="Times New Roman"/>
                <w:sz w:val="20"/>
                <w:szCs w:val="20"/>
              </w:rPr>
            </w:pPr>
            <w:r>
              <w:rPr>
                <w:rFonts w:ascii="Times New Roman" w:hAnsi="Times New Roman" w:eastAsia="Times New Roman" w:cs="Times New Roman"/>
                <w:spacing w:val="4"/>
                <w:position w:val="1"/>
                <w:sz w:val="20"/>
                <w:szCs w:val="20"/>
              </w:rPr>
              <w:t>500</w:t>
            </w:r>
            <w:r>
              <w:rPr>
                <w:rFonts w:ascii="Times New Roman" w:hAnsi="Times New Roman" w:eastAsia="Times New Roman" w:cs="Times New Roman"/>
                <w:position w:val="1"/>
                <w:sz w:val="20"/>
                <w:szCs w:val="20"/>
              </w:rPr>
              <w:t>m</w:t>
            </w:r>
            <w:r>
              <w:rPr>
                <w:rFonts w:ascii="Times New Roman" w:hAnsi="Times New Roman" w:eastAsia="Times New Roman" w:cs="Times New Roman"/>
                <w:spacing w:val="4"/>
                <w:position w:val="1"/>
                <w:sz w:val="20"/>
                <w:szCs w:val="20"/>
              </w:rPr>
              <w:t>/</w:t>
            </w:r>
            <w:r>
              <w:rPr>
                <w:rFonts w:ascii="Times New Roman" w:hAnsi="Times New Roman" w:eastAsia="Times New Roman" w:cs="Times New Roman"/>
                <w:position w:val="1"/>
                <w:sz w:val="20"/>
                <w:szCs w:val="20"/>
              </w:rPr>
              <w:t>l</w:t>
            </w:r>
          </w:p>
          <w:p>
            <w:pPr>
              <w:spacing w:line="266" w:lineRule="exact"/>
              <w:ind w:left="298"/>
              <w:rPr>
                <w:rFonts w:ascii="Times New Roman" w:hAnsi="Times New Roman" w:eastAsia="Times New Roman" w:cs="Times New Roman"/>
                <w:sz w:val="20"/>
                <w:szCs w:val="20"/>
              </w:rPr>
            </w:pPr>
            <w:r>
              <w:rPr>
                <w:rFonts w:ascii="仿宋" w:hAnsi="仿宋" w:eastAsia="仿宋" w:cs="仿宋"/>
                <w:spacing w:val="10"/>
                <w:position w:val="1"/>
                <w:sz w:val="20"/>
                <w:szCs w:val="20"/>
              </w:rPr>
              <w:t>悬</w:t>
            </w:r>
            <w:r>
              <w:rPr>
                <w:rFonts w:ascii="仿宋" w:hAnsi="仿宋" w:eastAsia="仿宋" w:cs="仿宋"/>
                <w:spacing w:val="5"/>
                <w:position w:val="1"/>
                <w:sz w:val="20"/>
                <w:szCs w:val="20"/>
              </w:rPr>
              <w:t>浮物≤</w:t>
            </w:r>
            <w:r>
              <w:rPr>
                <w:rFonts w:ascii="Times New Roman" w:hAnsi="Times New Roman" w:eastAsia="Times New Roman" w:cs="Times New Roman"/>
                <w:spacing w:val="5"/>
                <w:position w:val="1"/>
                <w:sz w:val="20"/>
                <w:szCs w:val="20"/>
              </w:rPr>
              <w:t>400</w:t>
            </w:r>
            <w:r>
              <w:rPr>
                <w:rFonts w:ascii="Times New Roman" w:hAnsi="Times New Roman" w:eastAsia="Times New Roman" w:cs="Times New Roman"/>
                <w:position w:val="1"/>
                <w:sz w:val="20"/>
                <w:szCs w:val="20"/>
              </w:rPr>
              <w:t>m</w:t>
            </w:r>
            <w:r>
              <w:rPr>
                <w:rFonts w:ascii="Times New Roman" w:hAnsi="Times New Roman" w:eastAsia="Times New Roman" w:cs="Times New Roman"/>
                <w:spacing w:val="5"/>
                <w:position w:val="1"/>
                <w:sz w:val="20"/>
                <w:szCs w:val="20"/>
              </w:rPr>
              <w:t>/</w:t>
            </w:r>
            <w:r>
              <w:rPr>
                <w:rFonts w:ascii="Times New Roman" w:hAnsi="Times New Roman" w:eastAsia="Times New Roman" w:cs="Times New Roman"/>
                <w:position w:val="1"/>
                <w:sz w:val="20"/>
                <w:szCs w:val="20"/>
              </w:rPr>
              <w:t>l</w:t>
            </w:r>
          </w:p>
        </w:tc>
        <w:tc>
          <w:tcPr>
            <w:tcW w:w="2664" w:type="dxa"/>
            <w:tcBorders>
              <w:right w:val="single" w:color="009140" w:sz="10" w:space="0"/>
            </w:tcBorders>
          </w:tcPr>
          <w:p>
            <w:pPr>
              <w:spacing w:line="355" w:lineRule="auto"/>
            </w:pPr>
          </w:p>
          <w:p>
            <w:pPr>
              <w:spacing w:before="65" w:line="229" w:lineRule="auto"/>
              <w:ind w:left="720"/>
              <w:rPr>
                <w:rFonts w:ascii="仿宋" w:hAnsi="仿宋" w:eastAsia="仿宋" w:cs="仿宋"/>
                <w:sz w:val="20"/>
                <w:szCs w:val="20"/>
              </w:rPr>
            </w:pPr>
            <w:r>
              <w:rPr>
                <w:rFonts w:ascii="仿宋" w:hAnsi="仿宋" w:eastAsia="仿宋" w:cs="仿宋"/>
                <w:spacing w:val="9"/>
                <w:sz w:val="20"/>
                <w:szCs w:val="20"/>
              </w:rPr>
              <w:t>定</w:t>
            </w:r>
            <w:r>
              <w:rPr>
                <w:rFonts w:ascii="仿宋" w:hAnsi="仿宋" w:eastAsia="仿宋" w:cs="仿宋"/>
                <w:spacing w:val="6"/>
                <w:sz w:val="20"/>
                <w:szCs w:val="20"/>
              </w:rPr>
              <w:t>期检测指标</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518" w:hRule="atLeast"/>
        </w:trPr>
        <w:tc>
          <w:tcPr>
            <w:tcW w:w="1116" w:type="dxa"/>
            <w:vMerge w:val="continue"/>
            <w:tcBorders>
              <w:top w:val="nil"/>
              <w:left w:val="single" w:color="009140" w:sz="10" w:space="0"/>
              <w:bottom w:val="nil"/>
            </w:tcBorders>
          </w:tcPr>
          <w:p/>
        </w:tc>
        <w:tc>
          <w:tcPr>
            <w:tcW w:w="1127" w:type="dxa"/>
          </w:tcPr>
          <w:p>
            <w:pPr>
              <w:spacing w:before="152" w:line="231" w:lineRule="auto"/>
              <w:ind w:left="146"/>
              <w:rPr>
                <w:rFonts w:ascii="仿宋" w:hAnsi="仿宋" w:eastAsia="仿宋" w:cs="仿宋"/>
                <w:sz w:val="20"/>
                <w:szCs w:val="20"/>
              </w:rPr>
            </w:pPr>
            <w:r>
              <w:rPr>
                <w:rFonts w:ascii="仿宋" w:hAnsi="仿宋" w:eastAsia="仿宋" w:cs="仿宋"/>
                <w:spacing w:val="6"/>
                <w:sz w:val="20"/>
                <w:szCs w:val="20"/>
              </w:rPr>
              <w:t>厂界噪声</w:t>
            </w:r>
          </w:p>
        </w:tc>
        <w:tc>
          <w:tcPr>
            <w:tcW w:w="1628" w:type="dxa"/>
          </w:tcPr>
          <w:p>
            <w:pPr>
              <w:spacing w:before="152" w:line="231" w:lineRule="auto"/>
              <w:ind w:left="409"/>
              <w:rPr>
                <w:rFonts w:ascii="仿宋" w:hAnsi="仿宋" w:eastAsia="仿宋" w:cs="仿宋"/>
                <w:sz w:val="20"/>
                <w:szCs w:val="20"/>
              </w:rPr>
            </w:pPr>
            <w:r>
              <w:rPr>
                <w:rFonts w:ascii="仿宋" w:hAnsi="仿宋" w:eastAsia="仿宋" w:cs="仿宋"/>
                <w:spacing w:val="6"/>
                <w:sz w:val="20"/>
                <w:szCs w:val="20"/>
              </w:rPr>
              <w:t>噪</w:t>
            </w:r>
            <w:r>
              <w:rPr>
                <w:rFonts w:ascii="仿宋" w:hAnsi="仿宋" w:eastAsia="仿宋" w:cs="仿宋"/>
                <w:spacing w:val="3"/>
                <w:sz w:val="20"/>
                <w:szCs w:val="20"/>
              </w:rPr>
              <w:t>声污染</w:t>
            </w:r>
          </w:p>
        </w:tc>
        <w:tc>
          <w:tcPr>
            <w:tcW w:w="1990" w:type="dxa"/>
          </w:tcPr>
          <w:p>
            <w:pPr>
              <w:spacing w:before="32" w:line="238" w:lineRule="auto"/>
              <w:ind w:left="877" w:right="150" w:hanging="703"/>
              <w:rPr>
                <w:rFonts w:ascii="Times New Roman" w:hAnsi="Times New Roman" w:eastAsia="Times New Roman" w:cs="Times New Roman"/>
                <w:sz w:val="20"/>
                <w:szCs w:val="20"/>
              </w:rPr>
            </w:pPr>
            <w:r>
              <w:rPr>
                <w:rFonts w:ascii="仿宋" w:hAnsi="仿宋" w:eastAsia="仿宋" w:cs="仿宋"/>
                <w:spacing w:val="11"/>
                <w:sz w:val="20"/>
                <w:szCs w:val="20"/>
              </w:rPr>
              <w:t>等</w:t>
            </w:r>
            <w:r>
              <w:rPr>
                <w:rFonts w:ascii="仿宋" w:hAnsi="仿宋" w:eastAsia="仿宋" w:cs="仿宋"/>
                <w:spacing w:val="6"/>
                <w:sz w:val="20"/>
                <w:szCs w:val="20"/>
              </w:rPr>
              <w:t>效声级测量≤</w:t>
            </w:r>
            <w:r>
              <w:rPr>
                <w:rFonts w:ascii="Times New Roman" w:hAnsi="Times New Roman" w:eastAsia="Times New Roman" w:cs="Times New Roman"/>
                <w:spacing w:val="6"/>
                <w:sz w:val="20"/>
                <w:szCs w:val="20"/>
              </w:rPr>
              <w:t>60</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2"/>
                <w:sz w:val="20"/>
                <w:szCs w:val="20"/>
              </w:rPr>
              <w:t>dB</w:t>
            </w:r>
          </w:p>
        </w:tc>
        <w:tc>
          <w:tcPr>
            <w:tcW w:w="2664" w:type="dxa"/>
            <w:tcBorders>
              <w:right w:val="single" w:color="009140" w:sz="10" w:space="0"/>
            </w:tcBorders>
          </w:tcPr>
          <w:p>
            <w:pPr>
              <w:spacing w:before="151" w:line="229" w:lineRule="auto"/>
              <w:ind w:left="720"/>
              <w:rPr>
                <w:rFonts w:ascii="仿宋" w:hAnsi="仿宋" w:eastAsia="仿宋" w:cs="仿宋"/>
                <w:sz w:val="20"/>
                <w:szCs w:val="20"/>
              </w:rPr>
            </w:pPr>
            <w:r>
              <w:rPr>
                <w:rFonts w:ascii="仿宋" w:hAnsi="仿宋" w:eastAsia="仿宋" w:cs="仿宋"/>
                <w:spacing w:val="9"/>
                <w:sz w:val="20"/>
                <w:szCs w:val="20"/>
              </w:rPr>
              <w:t>定</w:t>
            </w:r>
            <w:r>
              <w:rPr>
                <w:rFonts w:ascii="仿宋" w:hAnsi="仿宋" w:eastAsia="仿宋" w:cs="仿宋"/>
                <w:spacing w:val="6"/>
                <w:sz w:val="20"/>
                <w:szCs w:val="20"/>
              </w:rPr>
              <w:t>期检测指标</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821" w:hRule="atLeast"/>
        </w:trPr>
        <w:tc>
          <w:tcPr>
            <w:tcW w:w="1116" w:type="dxa"/>
            <w:vMerge w:val="continue"/>
            <w:tcBorders>
              <w:top w:val="nil"/>
              <w:left w:val="single" w:color="009140" w:sz="10" w:space="0"/>
            </w:tcBorders>
          </w:tcPr>
          <w:p/>
        </w:tc>
        <w:tc>
          <w:tcPr>
            <w:tcW w:w="1127" w:type="dxa"/>
          </w:tcPr>
          <w:p/>
          <w:p>
            <w:pPr>
              <w:spacing w:before="65" w:line="229" w:lineRule="auto"/>
              <w:ind w:left="255"/>
              <w:rPr>
                <w:rFonts w:ascii="仿宋" w:hAnsi="仿宋" w:eastAsia="仿宋" w:cs="仿宋"/>
                <w:sz w:val="20"/>
                <w:szCs w:val="20"/>
              </w:rPr>
            </w:pPr>
            <w:r>
              <w:rPr>
                <w:rFonts w:ascii="仿宋" w:hAnsi="仿宋" w:eastAsia="仿宋" w:cs="仿宋"/>
                <w:spacing w:val="4"/>
                <w:sz w:val="20"/>
                <w:szCs w:val="20"/>
              </w:rPr>
              <w:t>废弃物</w:t>
            </w:r>
          </w:p>
        </w:tc>
        <w:tc>
          <w:tcPr>
            <w:tcW w:w="1628" w:type="dxa"/>
          </w:tcPr>
          <w:p>
            <w:pPr>
              <w:spacing w:before="305" w:line="231" w:lineRule="auto"/>
              <w:ind w:left="403"/>
              <w:rPr>
                <w:rFonts w:ascii="仿宋" w:hAnsi="仿宋" w:eastAsia="仿宋" w:cs="仿宋"/>
                <w:sz w:val="20"/>
                <w:szCs w:val="20"/>
              </w:rPr>
            </w:pPr>
            <w:r>
              <w:rPr>
                <w:rFonts w:ascii="仿宋" w:hAnsi="仿宋" w:eastAsia="仿宋" w:cs="仿宋"/>
                <w:spacing w:val="6"/>
                <w:sz w:val="20"/>
                <w:szCs w:val="20"/>
              </w:rPr>
              <w:t>土</w:t>
            </w:r>
            <w:r>
              <w:rPr>
                <w:rFonts w:ascii="仿宋" w:hAnsi="仿宋" w:eastAsia="仿宋" w:cs="仿宋"/>
                <w:spacing w:val="5"/>
                <w:sz w:val="20"/>
                <w:szCs w:val="20"/>
              </w:rPr>
              <w:t>壤污染</w:t>
            </w:r>
          </w:p>
        </w:tc>
        <w:tc>
          <w:tcPr>
            <w:tcW w:w="1990" w:type="dxa"/>
          </w:tcPr>
          <w:p>
            <w:pPr>
              <w:spacing w:before="137" w:line="267" w:lineRule="auto"/>
              <w:ind w:left="495" w:right="101" w:hanging="371"/>
              <w:rPr>
                <w:rFonts w:ascii="仿宋" w:hAnsi="仿宋" w:eastAsia="仿宋" w:cs="仿宋"/>
                <w:sz w:val="20"/>
                <w:szCs w:val="20"/>
              </w:rPr>
            </w:pPr>
            <w:r>
              <w:rPr>
                <w:rFonts w:ascii="仿宋" w:hAnsi="仿宋" w:eastAsia="仿宋" w:cs="仿宋"/>
                <w:spacing w:val="-1"/>
                <w:sz w:val="20"/>
                <w:szCs w:val="20"/>
              </w:rPr>
              <w:t xml:space="preserve">危险废弃物 </w:t>
            </w:r>
            <w:r>
              <w:rPr>
                <w:rFonts w:ascii="Times New Roman" w:hAnsi="Times New Roman" w:eastAsia="Times New Roman" w:cs="Times New Roman"/>
                <w:spacing w:val="-1"/>
                <w:sz w:val="20"/>
                <w:szCs w:val="20"/>
              </w:rPr>
              <w:t>1</w:t>
            </w:r>
            <w:r>
              <w:rPr>
                <w:rFonts w:ascii="Times New Roman" w:hAnsi="Times New Roman" w:eastAsia="Times New Roman" w:cs="Times New Roman"/>
                <w:sz w:val="20"/>
                <w:szCs w:val="20"/>
              </w:rPr>
              <w:t>00%</w:t>
            </w:r>
            <w:r>
              <w:rPr>
                <w:rFonts w:ascii="仿宋" w:hAnsi="仿宋" w:eastAsia="仿宋" w:cs="仿宋"/>
                <w:sz w:val="20"/>
                <w:szCs w:val="20"/>
              </w:rPr>
              <w:t xml:space="preserve">定 </w:t>
            </w:r>
            <w:r>
              <w:rPr>
                <w:rFonts w:ascii="仿宋" w:hAnsi="仿宋" w:eastAsia="仿宋" w:cs="仿宋"/>
                <w:spacing w:val="7"/>
                <w:sz w:val="20"/>
                <w:szCs w:val="20"/>
              </w:rPr>
              <w:t>点</w:t>
            </w:r>
            <w:r>
              <w:rPr>
                <w:rFonts w:ascii="仿宋" w:hAnsi="仿宋" w:eastAsia="仿宋" w:cs="仿宋"/>
                <w:spacing w:val="4"/>
                <w:sz w:val="20"/>
                <w:szCs w:val="20"/>
              </w:rPr>
              <w:t>回收处理</w:t>
            </w:r>
          </w:p>
        </w:tc>
        <w:tc>
          <w:tcPr>
            <w:tcW w:w="2664" w:type="dxa"/>
            <w:tcBorders>
              <w:right w:val="single" w:color="009140" w:sz="10" w:space="0"/>
            </w:tcBorders>
          </w:tcPr>
          <w:p>
            <w:pPr>
              <w:spacing w:before="32" w:line="230" w:lineRule="auto"/>
              <w:ind w:left="191"/>
              <w:rPr>
                <w:rFonts w:ascii="仿宋" w:hAnsi="仿宋" w:eastAsia="仿宋" w:cs="仿宋"/>
                <w:sz w:val="20"/>
                <w:szCs w:val="20"/>
              </w:rPr>
            </w:pPr>
            <w:r>
              <w:rPr>
                <w:rFonts w:ascii="仿宋" w:hAnsi="仿宋" w:eastAsia="仿宋" w:cs="仿宋"/>
                <w:spacing w:val="14"/>
                <w:sz w:val="20"/>
                <w:szCs w:val="20"/>
              </w:rPr>
              <w:t>制</w:t>
            </w:r>
            <w:r>
              <w:rPr>
                <w:rFonts w:ascii="仿宋" w:hAnsi="仿宋" w:eastAsia="仿宋" w:cs="仿宋"/>
                <w:spacing w:val="8"/>
                <w:sz w:val="20"/>
                <w:szCs w:val="20"/>
              </w:rPr>
              <w:t>定《固体废弃物管理办</w:t>
            </w:r>
          </w:p>
          <w:p>
            <w:pPr>
              <w:spacing w:before="23" w:line="238" w:lineRule="auto"/>
              <w:ind w:left="936" w:right="96" w:hanging="804"/>
              <w:rPr>
                <w:rFonts w:ascii="仿宋" w:hAnsi="仿宋" w:eastAsia="仿宋" w:cs="仿宋"/>
                <w:sz w:val="20"/>
                <w:szCs w:val="20"/>
              </w:rPr>
            </w:pPr>
            <w:r>
              <w:rPr>
                <w:rFonts w:ascii="仿宋" w:hAnsi="仿宋" w:eastAsia="仿宋" w:cs="仿宋"/>
                <w:spacing w:val="2"/>
                <w:sz w:val="20"/>
                <w:szCs w:val="20"/>
              </w:rPr>
              <w:t>法》，分类、专人</w:t>
            </w:r>
            <w:r>
              <w:rPr>
                <w:rFonts w:ascii="仿宋" w:hAnsi="仿宋" w:eastAsia="仿宋" w:cs="仿宋"/>
                <w:spacing w:val="1"/>
                <w:sz w:val="20"/>
                <w:szCs w:val="20"/>
              </w:rPr>
              <w:t>管理、定</w:t>
            </w:r>
            <w:r>
              <w:rPr>
                <w:rFonts w:ascii="仿宋" w:hAnsi="仿宋" w:eastAsia="仿宋" w:cs="仿宋"/>
                <w:sz w:val="20"/>
                <w:szCs w:val="20"/>
              </w:rPr>
              <w:t xml:space="preserve"> </w:t>
            </w:r>
            <w:r>
              <w:rPr>
                <w:rFonts w:ascii="仿宋" w:hAnsi="仿宋" w:eastAsia="仿宋" w:cs="仿宋"/>
                <w:spacing w:val="1"/>
                <w:sz w:val="20"/>
                <w:szCs w:val="20"/>
              </w:rPr>
              <w:t>点处置</w:t>
            </w:r>
            <w:r>
              <w:rPr>
                <w:rFonts w:ascii="仿宋" w:hAnsi="仿宋" w:eastAsia="仿宋" w:cs="仿宋"/>
                <w:sz w:val="20"/>
                <w:szCs w:val="20"/>
              </w:rPr>
              <w:t>。</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821" w:hRule="atLeast"/>
        </w:trPr>
        <w:tc>
          <w:tcPr>
            <w:tcW w:w="1116" w:type="dxa"/>
            <w:tcBorders>
              <w:left w:val="single" w:color="009140" w:sz="10" w:space="0"/>
            </w:tcBorders>
          </w:tcPr>
          <w:p>
            <w:pPr>
              <w:spacing w:before="306" w:line="229" w:lineRule="auto"/>
              <w:ind w:left="145"/>
              <w:rPr>
                <w:rFonts w:ascii="仿宋" w:hAnsi="仿宋" w:eastAsia="仿宋" w:cs="仿宋"/>
                <w:sz w:val="20"/>
                <w:szCs w:val="20"/>
              </w:rPr>
            </w:pPr>
            <w:r>
              <w:rPr>
                <w:rFonts w:ascii="仿宋" w:hAnsi="仿宋" w:eastAsia="仿宋" w:cs="仿宋"/>
                <w:spacing w:val="4"/>
                <w:sz w:val="20"/>
                <w:szCs w:val="20"/>
              </w:rPr>
              <w:t>资</w:t>
            </w:r>
            <w:r>
              <w:rPr>
                <w:rFonts w:ascii="仿宋" w:hAnsi="仿宋" w:eastAsia="仿宋" w:cs="仿宋"/>
                <w:spacing w:val="3"/>
                <w:sz w:val="20"/>
                <w:szCs w:val="20"/>
              </w:rPr>
              <w:t>源保护</w:t>
            </w:r>
          </w:p>
        </w:tc>
        <w:tc>
          <w:tcPr>
            <w:tcW w:w="1127" w:type="dxa"/>
          </w:tcPr>
          <w:p>
            <w:pPr>
              <w:spacing w:before="141" w:line="268" w:lineRule="auto"/>
              <w:ind w:left="465" w:right="196" w:hanging="273"/>
              <w:rPr>
                <w:rFonts w:ascii="仿宋" w:hAnsi="仿宋" w:eastAsia="仿宋" w:cs="仿宋"/>
                <w:sz w:val="20"/>
                <w:szCs w:val="20"/>
              </w:rPr>
            </w:pPr>
            <w:r>
              <w:rPr>
                <w:rFonts w:ascii="仿宋" w:hAnsi="仿宋" w:eastAsia="仿宋" w:cs="仿宋"/>
                <w:spacing w:val="6"/>
                <w:sz w:val="20"/>
                <w:szCs w:val="20"/>
              </w:rPr>
              <w:t>水</w:t>
            </w:r>
            <w:r>
              <w:rPr>
                <w:rFonts w:ascii="Times New Roman" w:hAnsi="Times New Roman" w:eastAsia="Times New Roman" w:cs="Times New Roman"/>
                <w:spacing w:val="4"/>
                <w:sz w:val="20"/>
                <w:szCs w:val="20"/>
              </w:rPr>
              <w:t>/</w:t>
            </w:r>
            <w:r>
              <w:rPr>
                <w:rFonts w:ascii="仿宋" w:hAnsi="仿宋" w:eastAsia="仿宋" w:cs="仿宋"/>
                <w:spacing w:val="4"/>
                <w:sz w:val="20"/>
                <w:szCs w:val="20"/>
              </w:rPr>
              <w:t>电</w:t>
            </w:r>
            <w:r>
              <w:rPr>
                <w:rFonts w:ascii="Times New Roman" w:hAnsi="Times New Roman" w:eastAsia="Times New Roman" w:cs="Times New Roman"/>
                <w:spacing w:val="4"/>
                <w:sz w:val="20"/>
                <w:szCs w:val="20"/>
              </w:rPr>
              <w:t>/</w:t>
            </w:r>
            <w:r>
              <w:rPr>
                <w:rFonts w:ascii="仿宋" w:hAnsi="仿宋" w:eastAsia="仿宋" w:cs="仿宋"/>
                <w:spacing w:val="4"/>
                <w:sz w:val="20"/>
                <w:szCs w:val="20"/>
              </w:rPr>
              <w:t>能</w:t>
            </w:r>
            <w:r>
              <w:rPr>
                <w:rFonts w:ascii="仿宋" w:hAnsi="仿宋" w:eastAsia="仿宋" w:cs="仿宋"/>
                <w:sz w:val="20"/>
                <w:szCs w:val="20"/>
              </w:rPr>
              <w:t xml:space="preserve"> 源</w:t>
            </w:r>
          </w:p>
        </w:tc>
        <w:tc>
          <w:tcPr>
            <w:tcW w:w="1628" w:type="dxa"/>
          </w:tcPr>
          <w:p>
            <w:pPr>
              <w:spacing w:before="305" w:line="230" w:lineRule="auto"/>
              <w:ind w:left="412"/>
              <w:rPr>
                <w:rFonts w:ascii="仿宋" w:hAnsi="仿宋" w:eastAsia="仿宋" w:cs="仿宋"/>
                <w:sz w:val="20"/>
                <w:szCs w:val="20"/>
              </w:rPr>
            </w:pPr>
            <w:r>
              <w:rPr>
                <w:rFonts w:ascii="仿宋" w:hAnsi="仿宋" w:eastAsia="仿宋" w:cs="仿宋"/>
                <w:spacing w:val="3"/>
                <w:sz w:val="20"/>
                <w:szCs w:val="20"/>
              </w:rPr>
              <w:t>能源消</w:t>
            </w:r>
            <w:r>
              <w:rPr>
                <w:rFonts w:ascii="仿宋" w:hAnsi="仿宋" w:eastAsia="仿宋" w:cs="仿宋"/>
                <w:spacing w:val="2"/>
                <w:sz w:val="20"/>
                <w:szCs w:val="20"/>
              </w:rPr>
              <w:t>耗</w:t>
            </w:r>
          </w:p>
        </w:tc>
        <w:tc>
          <w:tcPr>
            <w:tcW w:w="1990" w:type="dxa"/>
          </w:tcPr>
          <w:p>
            <w:pPr>
              <w:spacing w:before="172" w:line="265" w:lineRule="auto"/>
              <w:ind w:left="368" w:right="154" w:hanging="200"/>
              <w:rPr>
                <w:rFonts w:ascii="Times New Roman" w:hAnsi="Times New Roman" w:eastAsia="Times New Roman" w:cs="Times New Roman"/>
                <w:sz w:val="20"/>
                <w:szCs w:val="20"/>
              </w:rPr>
            </w:pPr>
            <w:r>
              <w:rPr>
                <w:rFonts w:ascii="仿宋" w:hAnsi="仿宋" w:eastAsia="仿宋" w:cs="仿宋"/>
                <w:spacing w:val="13"/>
                <w:sz w:val="20"/>
                <w:szCs w:val="20"/>
              </w:rPr>
              <w:t>万</w:t>
            </w:r>
            <w:r>
              <w:rPr>
                <w:rFonts w:ascii="仿宋" w:hAnsi="仿宋" w:eastAsia="仿宋" w:cs="仿宋"/>
                <w:spacing w:val="7"/>
                <w:sz w:val="20"/>
                <w:szCs w:val="20"/>
              </w:rPr>
              <w:t>元产值综合消耗</w:t>
            </w:r>
            <w:r>
              <w:rPr>
                <w:rFonts w:ascii="仿宋" w:hAnsi="仿宋" w:eastAsia="仿宋" w:cs="仿宋"/>
                <w:sz w:val="20"/>
                <w:szCs w:val="20"/>
              </w:rPr>
              <w:t xml:space="preserve"> </w:t>
            </w:r>
            <w:r>
              <w:rPr>
                <w:rFonts w:ascii="仿宋" w:hAnsi="仿宋" w:eastAsia="仿宋" w:cs="仿宋"/>
                <w:spacing w:val="-3"/>
                <w:sz w:val="20"/>
                <w:szCs w:val="20"/>
              </w:rPr>
              <w:t xml:space="preserve">同比下降 </w:t>
            </w:r>
            <w:r>
              <w:rPr>
                <w:rFonts w:ascii="Times New Roman" w:hAnsi="Times New Roman" w:eastAsia="Times New Roman" w:cs="Times New Roman"/>
                <w:spacing w:val="-3"/>
                <w:sz w:val="20"/>
                <w:szCs w:val="20"/>
              </w:rPr>
              <w:t>0.3%</w:t>
            </w:r>
          </w:p>
        </w:tc>
        <w:tc>
          <w:tcPr>
            <w:tcW w:w="2664" w:type="dxa"/>
            <w:tcBorders>
              <w:right w:val="single" w:color="009140" w:sz="10" w:space="0"/>
            </w:tcBorders>
          </w:tcPr>
          <w:p>
            <w:pPr>
              <w:spacing w:before="34" w:line="230" w:lineRule="auto"/>
              <w:ind w:left="125"/>
              <w:rPr>
                <w:rFonts w:ascii="仿宋" w:hAnsi="仿宋" w:eastAsia="仿宋" w:cs="仿宋"/>
                <w:sz w:val="20"/>
                <w:szCs w:val="20"/>
              </w:rPr>
            </w:pPr>
            <w:r>
              <w:rPr>
                <w:rFonts w:ascii="仿宋" w:hAnsi="仿宋" w:eastAsia="仿宋" w:cs="仿宋"/>
                <w:spacing w:val="3"/>
                <w:sz w:val="20"/>
                <w:szCs w:val="20"/>
              </w:rPr>
              <w:t>采</w:t>
            </w:r>
            <w:r>
              <w:rPr>
                <w:rFonts w:ascii="仿宋" w:hAnsi="仿宋" w:eastAsia="仿宋" w:cs="仿宋"/>
                <w:spacing w:val="2"/>
                <w:sz w:val="20"/>
                <w:szCs w:val="20"/>
              </w:rPr>
              <w:t>用节能设备，以及安装自</w:t>
            </w:r>
          </w:p>
          <w:p>
            <w:pPr>
              <w:spacing w:before="21" w:line="238" w:lineRule="auto"/>
              <w:ind w:left="614" w:right="98" w:hanging="489"/>
              <w:rPr>
                <w:rFonts w:ascii="仿宋" w:hAnsi="仿宋" w:eastAsia="仿宋" w:cs="仿宋"/>
                <w:sz w:val="20"/>
                <w:szCs w:val="20"/>
              </w:rPr>
            </w:pPr>
            <w:r>
              <w:rPr>
                <w:rFonts w:ascii="仿宋" w:hAnsi="仿宋" w:eastAsia="仿宋" w:cs="仿宋"/>
                <w:spacing w:val="2"/>
                <w:sz w:val="20"/>
                <w:szCs w:val="20"/>
              </w:rPr>
              <w:t>动节能装置，并制定《水电</w:t>
            </w:r>
            <w:r>
              <w:rPr>
                <w:rFonts w:ascii="仿宋" w:hAnsi="仿宋" w:eastAsia="仿宋" w:cs="仿宋"/>
                <w:sz w:val="20"/>
                <w:szCs w:val="20"/>
              </w:rPr>
              <w:t xml:space="preserve"> </w:t>
            </w:r>
            <w:r>
              <w:rPr>
                <w:rFonts w:ascii="仿宋" w:hAnsi="仿宋" w:eastAsia="仿宋" w:cs="仿宋"/>
                <w:spacing w:val="8"/>
                <w:sz w:val="20"/>
                <w:szCs w:val="20"/>
              </w:rPr>
              <w:t>节</w:t>
            </w:r>
            <w:r>
              <w:rPr>
                <w:rFonts w:ascii="仿宋" w:hAnsi="仿宋" w:eastAsia="仿宋" w:cs="仿宋"/>
                <w:spacing w:val="5"/>
                <w:sz w:val="20"/>
                <w:szCs w:val="20"/>
              </w:rPr>
              <w:t>约管理办法》</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549" w:hRule="atLeast"/>
        </w:trPr>
        <w:tc>
          <w:tcPr>
            <w:tcW w:w="1116" w:type="dxa"/>
            <w:tcBorders>
              <w:left w:val="single" w:color="009140" w:sz="10" w:space="0"/>
            </w:tcBorders>
          </w:tcPr>
          <w:p>
            <w:pPr>
              <w:spacing w:before="171" w:line="232" w:lineRule="auto"/>
              <w:ind w:left="137"/>
              <w:rPr>
                <w:rFonts w:ascii="仿宋" w:hAnsi="仿宋" w:eastAsia="仿宋" w:cs="仿宋"/>
                <w:sz w:val="20"/>
                <w:szCs w:val="20"/>
              </w:rPr>
            </w:pPr>
            <w:r>
              <w:rPr>
                <w:rFonts w:ascii="仿宋" w:hAnsi="仿宋" w:eastAsia="仿宋" w:cs="仿宋"/>
                <w:spacing w:val="6"/>
                <w:sz w:val="20"/>
                <w:szCs w:val="20"/>
              </w:rPr>
              <w:t>安</w:t>
            </w:r>
            <w:r>
              <w:rPr>
                <w:rFonts w:ascii="仿宋" w:hAnsi="仿宋" w:eastAsia="仿宋" w:cs="仿宋"/>
                <w:spacing w:val="5"/>
                <w:sz w:val="20"/>
                <w:szCs w:val="20"/>
              </w:rPr>
              <w:t>全生产</w:t>
            </w:r>
          </w:p>
        </w:tc>
        <w:tc>
          <w:tcPr>
            <w:tcW w:w="1127" w:type="dxa"/>
          </w:tcPr>
          <w:p>
            <w:pPr>
              <w:spacing w:before="170" w:line="228" w:lineRule="auto"/>
              <w:ind w:left="150"/>
              <w:rPr>
                <w:rFonts w:ascii="仿宋" w:hAnsi="仿宋" w:eastAsia="仿宋" w:cs="仿宋"/>
                <w:sz w:val="20"/>
                <w:szCs w:val="20"/>
              </w:rPr>
            </w:pPr>
            <w:r>
              <w:rPr>
                <w:rFonts w:ascii="仿宋" w:hAnsi="仿宋" w:eastAsia="仿宋" w:cs="仿宋"/>
                <w:spacing w:val="6"/>
                <w:sz w:val="20"/>
                <w:szCs w:val="20"/>
              </w:rPr>
              <w:t>潜</w:t>
            </w:r>
            <w:r>
              <w:rPr>
                <w:rFonts w:ascii="仿宋" w:hAnsi="仿宋" w:eastAsia="仿宋" w:cs="仿宋"/>
                <w:spacing w:val="5"/>
                <w:sz w:val="20"/>
                <w:szCs w:val="20"/>
              </w:rPr>
              <w:t>在隐患</w:t>
            </w:r>
          </w:p>
        </w:tc>
        <w:tc>
          <w:tcPr>
            <w:tcW w:w="1628" w:type="dxa"/>
          </w:tcPr>
          <w:p>
            <w:pPr>
              <w:spacing w:before="140" w:line="274" w:lineRule="exact"/>
              <w:ind w:left="169"/>
              <w:rPr>
                <w:rFonts w:ascii="仿宋" w:hAnsi="仿宋" w:eastAsia="仿宋" w:cs="仿宋"/>
                <w:sz w:val="20"/>
                <w:szCs w:val="20"/>
              </w:rPr>
            </w:pPr>
            <w:r>
              <w:rPr>
                <w:rFonts w:ascii="仿宋" w:hAnsi="仿宋" w:eastAsia="仿宋" w:cs="仿宋"/>
                <w:spacing w:val="9"/>
                <w:position w:val="1"/>
                <w:sz w:val="20"/>
                <w:szCs w:val="20"/>
              </w:rPr>
              <w:t>火</w:t>
            </w:r>
            <w:r>
              <w:rPr>
                <w:rFonts w:ascii="仿宋" w:hAnsi="仿宋" w:eastAsia="仿宋" w:cs="仿宋"/>
                <w:spacing w:val="5"/>
                <w:position w:val="1"/>
                <w:sz w:val="20"/>
                <w:szCs w:val="20"/>
              </w:rPr>
              <w:t>灾</w:t>
            </w:r>
            <w:r>
              <w:rPr>
                <w:rFonts w:ascii="Times New Roman" w:hAnsi="Times New Roman" w:eastAsia="Times New Roman" w:cs="Times New Roman"/>
                <w:spacing w:val="5"/>
                <w:position w:val="1"/>
                <w:sz w:val="20"/>
                <w:szCs w:val="20"/>
              </w:rPr>
              <w:t>/</w:t>
            </w:r>
            <w:r>
              <w:rPr>
                <w:rFonts w:ascii="仿宋" w:hAnsi="仿宋" w:eastAsia="仿宋" w:cs="仿宋"/>
                <w:spacing w:val="5"/>
                <w:position w:val="1"/>
                <w:sz w:val="20"/>
                <w:szCs w:val="20"/>
              </w:rPr>
              <w:t>重大事故</w:t>
            </w:r>
          </w:p>
        </w:tc>
        <w:tc>
          <w:tcPr>
            <w:tcW w:w="1990" w:type="dxa"/>
          </w:tcPr>
          <w:p>
            <w:pPr>
              <w:spacing w:before="170" w:line="232" w:lineRule="auto"/>
              <w:ind w:left="125"/>
              <w:rPr>
                <w:rFonts w:ascii="Times New Roman" w:hAnsi="Times New Roman" w:eastAsia="Times New Roman" w:cs="Times New Roman"/>
                <w:sz w:val="20"/>
                <w:szCs w:val="20"/>
              </w:rPr>
            </w:pPr>
            <w:r>
              <w:rPr>
                <w:rFonts w:ascii="仿宋" w:hAnsi="仿宋" w:eastAsia="仿宋" w:cs="仿宋"/>
                <w:spacing w:val="11"/>
                <w:sz w:val="20"/>
                <w:szCs w:val="20"/>
              </w:rPr>
              <w:t>重</w:t>
            </w:r>
            <w:r>
              <w:rPr>
                <w:rFonts w:ascii="仿宋" w:hAnsi="仿宋" w:eastAsia="仿宋" w:cs="仿宋"/>
                <w:spacing w:val="6"/>
                <w:sz w:val="20"/>
                <w:szCs w:val="20"/>
              </w:rPr>
              <w:t>伤、死亡事故＝</w:t>
            </w:r>
            <w:r>
              <w:rPr>
                <w:rFonts w:ascii="Times New Roman" w:hAnsi="Times New Roman" w:eastAsia="Times New Roman" w:cs="Times New Roman"/>
                <w:spacing w:val="6"/>
                <w:sz w:val="20"/>
                <w:szCs w:val="20"/>
              </w:rPr>
              <w:t>0</w:t>
            </w:r>
          </w:p>
        </w:tc>
        <w:tc>
          <w:tcPr>
            <w:tcW w:w="2664" w:type="dxa"/>
            <w:tcBorders>
              <w:right w:val="single" w:color="009140" w:sz="10" w:space="0"/>
            </w:tcBorders>
          </w:tcPr>
          <w:p>
            <w:pPr>
              <w:spacing w:before="35" w:line="237" w:lineRule="auto"/>
              <w:ind w:left="190" w:right="98" w:hanging="63"/>
              <w:rPr>
                <w:rFonts w:ascii="仿宋" w:hAnsi="仿宋" w:eastAsia="仿宋" w:cs="仿宋"/>
                <w:sz w:val="20"/>
                <w:szCs w:val="20"/>
              </w:rPr>
            </w:pPr>
            <w:r>
              <w:rPr>
                <w:rFonts w:ascii="仿宋" w:hAnsi="仿宋" w:eastAsia="仿宋" w:cs="仿宋"/>
                <w:spacing w:val="2"/>
                <w:sz w:val="20"/>
                <w:szCs w:val="20"/>
              </w:rPr>
              <w:t>定期维护和保养设备，制</w:t>
            </w:r>
            <w:r>
              <w:rPr>
                <w:rFonts w:ascii="仿宋" w:hAnsi="仿宋" w:eastAsia="仿宋" w:cs="仿宋"/>
                <w:spacing w:val="1"/>
                <w:sz w:val="20"/>
                <w:szCs w:val="20"/>
              </w:rPr>
              <w:t>定</w:t>
            </w:r>
            <w:r>
              <w:rPr>
                <w:rFonts w:ascii="仿宋" w:hAnsi="仿宋" w:eastAsia="仿宋" w:cs="仿宋"/>
                <w:sz w:val="20"/>
                <w:szCs w:val="20"/>
              </w:rPr>
              <w:t xml:space="preserve"> </w:t>
            </w:r>
            <w:r>
              <w:rPr>
                <w:rFonts w:ascii="仿宋" w:hAnsi="仿宋" w:eastAsia="仿宋" w:cs="仿宋"/>
                <w:spacing w:val="13"/>
                <w:sz w:val="20"/>
                <w:szCs w:val="20"/>
              </w:rPr>
              <w:t>应</w:t>
            </w:r>
            <w:r>
              <w:rPr>
                <w:rFonts w:ascii="仿宋" w:hAnsi="仿宋" w:eastAsia="仿宋" w:cs="仿宋"/>
                <w:spacing w:val="7"/>
                <w:sz w:val="20"/>
                <w:szCs w:val="20"/>
              </w:rPr>
              <w:t>急预案，并组织演习。</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550" w:hRule="atLeast"/>
        </w:trPr>
        <w:tc>
          <w:tcPr>
            <w:tcW w:w="1116" w:type="dxa"/>
            <w:tcBorders>
              <w:left w:val="single" w:color="009140" w:sz="10" w:space="0"/>
            </w:tcBorders>
          </w:tcPr>
          <w:p>
            <w:pPr>
              <w:spacing w:before="171" w:line="232" w:lineRule="auto"/>
              <w:ind w:left="136"/>
              <w:rPr>
                <w:rFonts w:ascii="仿宋" w:hAnsi="仿宋" w:eastAsia="仿宋" w:cs="仿宋"/>
                <w:sz w:val="20"/>
                <w:szCs w:val="20"/>
              </w:rPr>
            </w:pPr>
            <w:r>
              <w:rPr>
                <w:rFonts w:ascii="仿宋" w:hAnsi="仿宋" w:eastAsia="仿宋" w:cs="仿宋"/>
                <w:spacing w:val="7"/>
                <w:sz w:val="20"/>
                <w:szCs w:val="20"/>
              </w:rPr>
              <w:t>产</w:t>
            </w:r>
            <w:r>
              <w:rPr>
                <w:rFonts w:ascii="仿宋" w:hAnsi="仿宋" w:eastAsia="仿宋" w:cs="仿宋"/>
                <w:spacing w:val="5"/>
                <w:sz w:val="20"/>
                <w:szCs w:val="20"/>
              </w:rPr>
              <w:t>品安全</w:t>
            </w:r>
          </w:p>
        </w:tc>
        <w:tc>
          <w:tcPr>
            <w:tcW w:w="1127" w:type="dxa"/>
          </w:tcPr>
          <w:p>
            <w:pPr>
              <w:spacing w:before="36" w:line="237" w:lineRule="auto"/>
              <w:ind w:left="466" w:right="150" w:hanging="317"/>
              <w:rPr>
                <w:rFonts w:ascii="仿宋" w:hAnsi="仿宋" w:eastAsia="仿宋" w:cs="仿宋"/>
                <w:sz w:val="20"/>
                <w:szCs w:val="20"/>
              </w:rPr>
            </w:pPr>
            <w:r>
              <w:rPr>
                <w:rFonts w:ascii="仿宋" w:hAnsi="仿宋" w:eastAsia="仿宋" w:cs="仿宋"/>
                <w:spacing w:val="7"/>
                <w:sz w:val="20"/>
                <w:szCs w:val="20"/>
              </w:rPr>
              <w:t>含</w:t>
            </w:r>
            <w:r>
              <w:rPr>
                <w:rFonts w:ascii="仿宋" w:hAnsi="仿宋" w:eastAsia="仿宋" w:cs="仿宋"/>
                <w:spacing w:val="5"/>
                <w:sz w:val="20"/>
                <w:szCs w:val="20"/>
              </w:rPr>
              <w:t>有害物</w:t>
            </w:r>
            <w:r>
              <w:rPr>
                <w:rFonts w:ascii="仿宋" w:hAnsi="仿宋" w:eastAsia="仿宋" w:cs="仿宋"/>
                <w:sz w:val="20"/>
                <w:szCs w:val="20"/>
              </w:rPr>
              <w:t xml:space="preserve"> 质</w:t>
            </w:r>
          </w:p>
        </w:tc>
        <w:tc>
          <w:tcPr>
            <w:tcW w:w="1628" w:type="dxa"/>
          </w:tcPr>
          <w:p>
            <w:pPr>
              <w:spacing w:before="6" w:line="251" w:lineRule="auto"/>
              <w:ind w:left="615" w:right="158" w:hanging="449"/>
              <w:rPr>
                <w:rFonts w:ascii="仿宋" w:hAnsi="仿宋" w:eastAsia="仿宋" w:cs="仿宋"/>
                <w:sz w:val="20"/>
                <w:szCs w:val="20"/>
              </w:rPr>
            </w:pPr>
            <w:r>
              <w:rPr>
                <w:rFonts w:ascii="仿宋" w:hAnsi="仿宋" w:eastAsia="仿宋" w:cs="仿宋"/>
                <w:spacing w:val="6"/>
                <w:sz w:val="20"/>
                <w:szCs w:val="20"/>
              </w:rPr>
              <w:t>人身健康</w:t>
            </w:r>
            <w:r>
              <w:rPr>
                <w:rFonts w:ascii="Times New Roman" w:hAnsi="Times New Roman" w:eastAsia="Times New Roman" w:cs="Times New Roman"/>
                <w:spacing w:val="6"/>
                <w:sz w:val="20"/>
                <w:szCs w:val="20"/>
              </w:rPr>
              <w:t>/</w:t>
            </w:r>
            <w:r>
              <w:rPr>
                <w:rFonts w:ascii="仿宋" w:hAnsi="仿宋" w:eastAsia="仿宋" w:cs="仿宋"/>
                <w:spacing w:val="6"/>
                <w:sz w:val="20"/>
                <w:szCs w:val="20"/>
              </w:rPr>
              <w:t>土壤</w:t>
            </w:r>
            <w:r>
              <w:rPr>
                <w:rFonts w:ascii="仿宋" w:hAnsi="仿宋" w:eastAsia="仿宋" w:cs="仿宋"/>
                <w:sz w:val="20"/>
                <w:szCs w:val="20"/>
              </w:rPr>
              <w:t xml:space="preserve"> </w:t>
            </w:r>
            <w:r>
              <w:rPr>
                <w:rFonts w:ascii="仿宋" w:hAnsi="仿宋" w:eastAsia="仿宋" w:cs="仿宋"/>
                <w:spacing w:val="-1"/>
                <w:sz w:val="20"/>
                <w:szCs w:val="20"/>
              </w:rPr>
              <w:t>污</w:t>
            </w:r>
            <w:r>
              <w:rPr>
                <w:rFonts w:ascii="仿宋" w:hAnsi="仿宋" w:eastAsia="仿宋" w:cs="仿宋"/>
                <w:sz w:val="20"/>
                <w:szCs w:val="20"/>
              </w:rPr>
              <w:t>染</w:t>
            </w:r>
          </w:p>
        </w:tc>
        <w:tc>
          <w:tcPr>
            <w:tcW w:w="1990" w:type="dxa"/>
          </w:tcPr>
          <w:p>
            <w:pPr>
              <w:spacing w:before="36" w:line="237" w:lineRule="auto"/>
              <w:ind w:left="491" w:right="134" w:hanging="340"/>
              <w:rPr>
                <w:rFonts w:ascii="Times New Roman" w:hAnsi="Times New Roman" w:eastAsia="Times New Roman" w:cs="Times New Roman"/>
                <w:sz w:val="20"/>
                <w:szCs w:val="20"/>
              </w:rPr>
            </w:pPr>
            <w:r>
              <w:rPr>
                <w:rFonts w:ascii="仿宋" w:hAnsi="仿宋" w:eastAsia="仿宋" w:cs="仿宋"/>
                <w:spacing w:val="2"/>
                <w:sz w:val="20"/>
                <w:szCs w:val="20"/>
              </w:rPr>
              <w:t xml:space="preserve">产品符合 </w:t>
            </w:r>
            <w:r>
              <w:rPr>
                <w:rFonts w:ascii="Times New Roman" w:hAnsi="Times New Roman" w:eastAsia="Times New Roman" w:cs="Times New Roman"/>
                <w:sz w:val="20"/>
                <w:szCs w:val="20"/>
              </w:rPr>
              <w:t>ROHS</w:t>
            </w:r>
            <w:r>
              <w:rPr>
                <w:rFonts w:ascii="Times New Roman" w:hAnsi="Times New Roman" w:eastAsia="Times New Roman" w:cs="Times New Roman"/>
                <w:spacing w:val="2"/>
                <w:sz w:val="20"/>
                <w:szCs w:val="20"/>
              </w:rPr>
              <w:t xml:space="preserve"> </w:t>
            </w:r>
            <w:r>
              <w:rPr>
                <w:rFonts w:ascii="仿宋" w:hAnsi="仿宋" w:eastAsia="仿宋" w:cs="仿宋"/>
                <w:spacing w:val="2"/>
                <w:sz w:val="20"/>
                <w:szCs w:val="20"/>
              </w:rPr>
              <w:t>指</w:t>
            </w:r>
            <w:r>
              <w:rPr>
                <w:rFonts w:ascii="仿宋" w:hAnsi="仿宋" w:eastAsia="仿宋" w:cs="仿宋"/>
                <w:sz w:val="20"/>
                <w:szCs w:val="20"/>
              </w:rPr>
              <w:t xml:space="preserve"> </w:t>
            </w:r>
            <w:r>
              <w:rPr>
                <w:rFonts w:ascii="仿宋" w:hAnsi="仿宋" w:eastAsia="仿宋" w:cs="仿宋"/>
                <w:spacing w:val="5"/>
                <w:sz w:val="20"/>
                <w:szCs w:val="20"/>
              </w:rPr>
              <w:t>标率</w:t>
            </w:r>
            <w:r>
              <w:rPr>
                <w:rFonts w:ascii="Times New Roman" w:hAnsi="Times New Roman" w:eastAsia="Times New Roman" w:cs="Times New Roman"/>
                <w:spacing w:val="5"/>
                <w:sz w:val="20"/>
                <w:szCs w:val="20"/>
              </w:rPr>
              <w:t>=100%</w:t>
            </w:r>
          </w:p>
        </w:tc>
        <w:tc>
          <w:tcPr>
            <w:tcW w:w="2664" w:type="dxa"/>
            <w:tcBorders>
              <w:right w:val="single" w:color="009140" w:sz="10" w:space="0"/>
            </w:tcBorders>
          </w:tcPr>
          <w:p>
            <w:pPr>
              <w:spacing w:before="36" w:line="237" w:lineRule="auto"/>
              <w:ind w:left="838" w:right="98" w:hanging="713"/>
              <w:rPr>
                <w:rFonts w:ascii="仿宋" w:hAnsi="仿宋" w:eastAsia="仿宋" w:cs="仿宋"/>
                <w:sz w:val="20"/>
                <w:szCs w:val="20"/>
              </w:rPr>
            </w:pPr>
            <w:r>
              <w:rPr>
                <w:rFonts w:ascii="仿宋" w:hAnsi="仿宋" w:eastAsia="仿宋" w:cs="仿宋"/>
                <w:spacing w:val="3"/>
                <w:sz w:val="20"/>
                <w:szCs w:val="20"/>
              </w:rPr>
              <w:t>采</w:t>
            </w:r>
            <w:r>
              <w:rPr>
                <w:rFonts w:ascii="仿宋" w:hAnsi="仿宋" w:eastAsia="仿宋" w:cs="仿宋"/>
                <w:spacing w:val="2"/>
                <w:sz w:val="20"/>
                <w:szCs w:val="20"/>
              </w:rPr>
              <w:t>购环保物料，权威机构检</w:t>
            </w:r>
            <w:r>
              <w:rPr>
                <w:rFonts w:ascii="仿宋" w:hAnsi="仿宋" w:eastAsia="仿宋" w:cs="仿宋"/>
                <w:sz w:val="20"/>
                <w:szCs w:val="20"/>
              </w:rPr>
              <w:t xml:space="preserve"> </w:t>
            </w:r>
            <w:r>
              <w:rPr>
                <w:rFonts w:ascii="仿宋" w:hAnsi="仿宋" w:eastAsia="仿宋" w:cs="仿宋"/>
                <w:spacing w:val="6"/>
                <w:sz w:val="20"/>
                <w:szCs w:val="20"/>
              </w:rPr>
              <w:t>测</w:t>
            </w:r>
            <w:r>
              <w:rPr>
                <w:rFonts w:ascii="仿宋" w:hAnsi="仿宋" w:eastAsia="仿宋" w:cs="仿宋"/>
                <w:spacing w:val="5"/>
                <w:sz w:val="20"/>
                <w:szCs w:val="20"/>
              </w:rPr>
              <w:t xml:space="preserve"> (</w:t>
            </w:r>
            <w:r>
              <w:rPr>
                <w:rFonts w:ascii="Times New Roman" w:hAnsi="Times New Roman" w:eastAsia="Times New Roman" w:cs="Times New Roman"/>
                <w:sz w:val="20"/>
                <w:szCs w:val="20"/>
              </w:rPr>
              <w:t>SGS</w:t>
            </w:r>
            <w:r>
              <w:rPr>
                <w:rFonts w:ascii="仿宋" w:hAnsi="仿宋" w:eastAsia="仿宋" w:cs="仿宋"/>
                <w:spacing w:val="5"/>
                <w:sz w:val="20"/>
                <w:szCs w:val="20"/>
              </w:rPr>
              <w:t>)</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549" w:hRule="atLeast"/>
        </w:trPr>
        <w:tc>
          <w:tcPr>
            <w:tcW w:w="1116" w:type="dxa"/>
            <w:vMerge w:val="restart"/>
            <w:tcBorders>
              <w:left w:val="single" w:color="009140" w:sz="10" w:space="0"/>
              <w:bottom w:val="nil"/>
            </w:tcBorders>
          </w:tcPr>
          <w:p>
            <w:pPr>
              <w:spacing w:line="381" w:lineRule="auto"/>
            </w:pPr>
          </w:p>
          <w:p>
            <w:pPr>
              <w:spacing w:before="65" w:line="233" w:lineRule="auto"/>
              <w:ind w:left="139"/>
              <w:rPr>
                <w:rFonts w:ascii="仿宋" w:hAnsi="仿宋" w:eastAsia="仿宋" w:cs="仿宋"/>
                <w:sz w:val="20"/>
                <w:szCs w:val="20"/>
              </w:rPr>
            </w:pPr>
            <w:r>
              <w:rPr>
                <w:rFonts w:ascii="仿宋" w:hAnsi="仿宋" w:eastAsia="仿宋" w:cs="仿宋"/>
                <w:spacing w:val="5"/>
                <w:sz w:val="20"/>
                <w:szCs w:val="20"/>
              </w:rPr>
              <w:t>公共卫</w:t>
            </w:r>
            <w:r>
              <w:rPr>
                <w:rFonts w:ascii="仿宋" w:hAnsi="仿宋" w:eastAsia="仿宋" w:cs="仿宋"/>
                <w:spacing w:val="4"/>
                <w:sz w:val="20"/>
                <w:szCs w:val="20"/>
              </w:rPr>
              <w:t>生</w:t>
            </w:r>
          </w:p>
        </w:tc>
        <w:tc>
          <w:tcPr>
            <w:tcW w:w="1127" w:type="dxa"/>
          </w:tcPr>
          <w:p>
            <w:pPr>
              <w:spacing w:before="170" w:line="231" w:lineRule="auto"/>
              <w:ind w:left="145"/>
              <w:rPr>
                <w:rFonts w:ascii="仿宋" w:hAnsi="仿宋" w:eastAsia="仿宋" w:cs="仿宋"/>
                <w:sz w:val="20"/>
                <w:szCs w:val="20"/>
              </w:rPr>
            </w:pPr>
            <w:r>
              <w:rPr>
                <w:rFonts w:ascii="仿宋" w:hAnsi="仿宋" w:eastAsia="仿宋" w:cs="仿宋"/>
                <w:spacing w:val="8"/>
                <w:sz w:val="20"/>
                <w:szCs w:val="20"/>
              </w:rPr>
              <w:t>有</w:t>
            </w:r>
            <w:r>
              <w:rPr>
                <w:rFonts w:ascii="仿宋" w:hAnsi="仿宋" w:eastAsia="仿宋" w:cs="仿宋"/>
                <w:spacing w:val="6"/>
                <w:sz w:val="20"/>
                <w:szCs w:val="20"/>
              </w:rPr>
              <w:t>毒烟尘</w:t>
            </w:r>
          </w:p>
        </w:tc>
        <w:tc>
          <w:tcPr>
            <w:tcW w:w="1628" w:type="dxa"/>
          </w:tcPr>
          <w:p>
            <w:pPr>
              <w:spacing w:before="170" w:line="231" w:lineRule="auto"/>
              <w:ind w:left="403"/>
              <w:rPr>
                <w:rFonts w:ascii="仿宋" w:hAnsi="仿宋" w:eastAsia="仿宋" w:cs="仿宋"/>
                <w:sz w:val="20"/>
                <w:szCs w:val="20"/>
              </w:rPr>
            </w:pPr>
            <w:r>
              <w:rPr>
                <w:rFonts w:ascii="仿宋" w:hAnsi="仿宋" w:eastAsia="仿宋" w:cs="仿宋"/>
                <w:spacing w:val="5"/>
                <w:sz w:val="20"/>
                <w:szCs w:val="20"/>
              </w:rPr>
              <w:t>人身健康</w:t>
            </w:r>
          </w:p>
        </w:tc>
        <w:tc>
          <w:tcPr>
            <w:tcW w:w="1990" w:type="dxa"/>
          </w:tcPr>
          <w:p>
            <w:pPr>
              <w:spacing w:before="47" w:line="245" w:lineRule="auto"/>
              <w:ind w:left="475" w:right="362" w:hanging="93"/>
              <w:rPr>
                <w:sz w:val="20"/>
                <w:szCs w:val="20"/>
              </w:rPr>
            </w:pPr>
            <w:r>
              <w:rPr>
                <w:rFonts w:ascii="仿宋" w:hAnsi="仿宋" w:eastAsia="仿宋" w:cs="仿宋"/>
                <w:spacing w:val="9"/>
                <w:sz w:val="20"/>
                <w:szCs w:val="20"/>
              </w:rPr>
              <w:t>浓</w:t>
            </w:r>
            <w:r>
              <w:rPr>
                <w:rFonts w:ascii="仿宋" w:hAnsi="仿宋" w:eastAsia="仿宋" w:cs="仿宋"/>
                <w:spacing w:val="6"/>
                <w:sz w:val="20"/>
                <w:szCs w:val="20"/>
              </w:rPr>
              <w:t>度限值要求</w:t>
            </w:r>
            <w:r>
              <w:rPr>
                <w:rFonts w:ascii="仿宋" w:hAnsi="仿宋" w:eastAsia="仿宋" w:cs="仿宋"/>
                <w:sz w:val="20"/>
                <w:szCs w:val="20"/>
              </w:rPr>
              <w:t xml:space="preserve"> </w:t>
            </w:r>
            <w:r>
              <w:rPr>
                <w:rFonts w:ascii="Times New Roman" w:hAnsi="Times New Roman" w:eastAsia="Times New Roman" w:cs="Times New Roman"/>
                <w:spacing w:val="10"/>
                <w:sz w:val="20"/>
                <w:szCs w:val="20"/>
              </w:rPr>
              <w:t>&lt;</w:t>
            </w:r>
            <w:r>
              <w:rPr>
                <w:rFonts w:ascii="Times New Roman" w:hAnsi="Times New Roman" w:eastAsia="Times New Roman" w:cs="Times New Roman"/>
                <w:spacing w:val="5"/>
                <w:sz w:val="20"/>
                <w:szCs w:val="20"/>
              </w:rPr>
              <w:t>0.09</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m</w:t>
            </w:r>
            <w:r>
              <w:rPr>
                <w:spacing w:val="5"/>
                <w:sz w:val="20"/>
                <w:szCs w:val="20"/>
              </w:rPr>
              <w:t>3</w:t>
            </w:r>
          </w:p>
        </w:tc>
        <w:tc>
          <w:tcPr>
            <w:tcW w:w="2664" w:type="dxa"/>
            <w:tcBorders>
              <w:right w:val="single" w:color="009140" w:sz="10" w:space="0"/>
            </w:tcBorders>
          </w:tcPr>
          <w:p>
            <w:pPr>
              <w:spacing w:before="35" w:line="229" w:lineRule="auto"/>
              <w:ind w:left="720"/>
              <w:rPr>
                <w:rFonts w:ascii="仿宋" w:hAnsi="仿宋" w:eastAsia="仿宋" w:cs="仿宋"/>
                <w:sz w:val="20"/>
                <w:szCs w:val="20"/>
              </w:rPr>
            </w:pPr>
            <w:r>
              <w:rPr>
                <w:rFonts w:ascii="仿宋" w:hAnsi="仿宋" w:eastAsia="仿宋" w:cs="仿宋"/>
                <w:spacing w:val="9"/>
                <w:sz w:val="20"/>
                <w:szCs w:val="20"/>
              </w:rPr>
              <w:t>定</w:t>
            </w:r>
            <w:r>
              <w:rPr>
                <w:rFonts w:ascii="仿宋" w:hAnsi="仿宋" w:eastAsia="仿宋" w:cs="仿宋"/>
                <w:spacing w:val="6"/>
                <w:sz w:val="20"/>
                <w:szCs w:val="20"/>
              </w:rPr>
              <w:t>期检测指标</w:t>
            </w:r>
          </w:p>
          <w:p>
            <w:pPr>
              <w:spacing w:before="23" w:line="223" w:lineRule="auto"/>
              <w:ind w:left="188"/>
              <w:rPr>
                <w:rFonts w:ascii="仿宋" w:hAnsi="仿宋" w:eastAsia="仿宋" w:cs="仿宋"/>
                <w:sz w:val="20"/>
                <w:szCs w:val="20"/>
              </w:rPr>
            </w:pPr>
            <w:r>
              <w:rPr>
                <w:rFonts w:ascii="仿宋" w:hAnsi="仿宋" w:eastAsia="仿宋" w:cs="仿宋"/>
                <w:spacing w:val="8"/>
                <w:sz w:val="20"/>
                <w:szCs w:val="20"/>
              </w:rPr>
              <w:t>排风管定期检查，保养</w:t>
            </w:r>
            <w:r>
              <w:rPr>
                <w:rFonts w:ascii="仿宋" w:hAnsi="仿宋" w:eastAsia="仿宋" w:cs="仿宋"/>
                <w:spacing w:val="6"/>
                <w:sz w:val="20"/>
                <w:szCs w:val="20"/>
              </w:rPr>
              <w:t>。</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601" w:hRule="atLeast"/>
        </w:trPr>
        <w:tc>
          <w:tcPr>
            <w:tcW w:w="1116" w:type="dxa"/>
            <w:vMerge w:val="continue"/>
            <w:tcBorders>
              <w:top w:val="nil"/>
              <w:left w:val="single" w:color="009140" w:sz="10" w:space="0"/>
            </w:tcBorders>
          </w:tcPr>
          <w:p/>
        </w:tc>
        <w:tc>
          <w:tcPr>
            <w:tcW w:w="1127" w:type="dxa"/>
          </w:tcPr>
          <w:p>
            <w:pPr>
              <w:spacing w:before="37" w:line="260" w:lineRule="auto"/>
              <w:ind w:left="141" w:right="121" w:firstLine="10"/>
              <w:rPr>
                <w:rFonts w:ascii="仿宋" w:hAnsi="仿宋" w:eastAsia="仿宋" w:cs="仿宋"/>
                <w:sz w:val="20"/>
                <w:szCs w:val="20"/>
              </w:rPr>
            </w:pPr>
            <w:r>
              <w:rPr>
                <w:rFonts w:ascii="仿宋" w:hAnsi="仿宋" w:eastAsia="仿宋" w:cs="仿宋"/>
                <w:spacing w:val="6"/>
                <w:sz w:val="20"/>
                <w:szCs w:val="20"/>
              </w:rPr>
              <w:t>危</w:t>
            </w:r>
            <w:r>
              <w:rPr>
                <w:rFonts w:ascii="仿宋" w:hAnsi="仿宋" w:eastAsia="仿宋" w:cs="仿宋"/>
                <w:spacing w:val="4"/>
                <w:sz w:val="20"/>
                <w:szCs w:val="20"/>
              </w:rPr>
              <w:t>险化学</w:t>
            </w:r>
            <w:r>
              <w:rPr>
                <w:rFonts w:ascii="仿宋" w:hAnsi="仿宋" w:eastAsia="仿宋" w:cs="仿宋"/>
                <w:sz w:val="20"/>
                <w:szCs w:val="20"/>
              </w:rPr>
              <w:t xml:space="preserve"> </w:t>
            </w:r>
            <w:r>
              <w:rPr>
                <w:rFonts w:ascii="仿宋" w:hAnsi="仿宋" w:eastAsia="仿宋" w:cs="仿宋"/>
                <w:spacing w:val="1"/>
                <w:sz w:val="20"/>
                <w:szCs w:val="20"/>
              </w:rPr>
              <w:t>品</w:t>
            </w:r>
            <w:r>
              <w:rPr>
                <w:rFonts w:ascii="Times New Roman" w:hAnsi="Times New Roman" w:eastAsia="Times New Roman" w:cs="Times New Roman"/>
                <w:spacing w:val="1"/>
                <w:sz w:val="20"/>
                <w:szCs w:val="20"/>
              </w:rPr>
              <w:t>/</w:t>
            </w:r>
            <w:r>
              <w:rPr>
                <w:rFonts w:ascii="仿宋" w:hAnsi="仿宋" w:eastAsia="仿宋" w:cs="仿宋"/>
                <w:spacing w:val="1"/>
                <w:sz w:val="20"/>
                <w:szCs w:val="20"/>
              </w:rPr>
              <w:t>有</w:t>
            </w:r>
            <w:r>
              <w:rPr>
                <w:rFonts w:ascii="仿宋" w:hAnsi="仿宋" w:eastAsia="仿宋" w:cs="仿宋"/>
                <w:sz w:val="20"/>
                <w:szCs w:val="20"/>
              </w:rPr>
              <w:t>毒烟</w:t>
            </w:r>
          </w:p>
        </w:tc>
        <w:tc>
          <w:tcPr>
            <w:tcW w:w="1628" w:type="dxa"/>
          </w:tcPr>
          <w:p>
            <w:pPr>
              <w:spacing w:before="170" w:line="231" w:lineRule="auto"/>
              <w:ind w:left="403"/>
              <w:rPr>
                <w:rFonts w:ascii="仿宋" w:hAnsi="仿宋" w:eastAsia="仿宋" w:cs="仿宋"/>
                <w:sz w:val="20"/>
                <w:szCs w:val="20"/>
              </w:rPr>
            </w:pPr>
            <w:r>
              <w:rPr>
                <w:rFonts w:ascii="仿宋" w:hAnsi="仿宋" w:eastAsia="仿宋" w:cs="仿宋"/>
                <w:spacing w:val="5"/>
                <w:sz w:val="20"/>
                <w:szCs w:val="20"/>
              </w:rPr>
              <w:t>人身健康</w:t>
            </w:r>
          </w:p>
        </w:tc>
        <w:tc>
          <w:tcPr>
            <w:tcW w:w="1990" w:type="dxa"/>
          </w:tcPr>
          <w:p>
            <w:pPr>
              <w:spacing w:before="140" w:line="274" w:lineRule="exact"/>
              <w:ind w:left="264"/>
              <w:rPr>
                <w:rFonts w:ascii="Times New Roman" w:hAnsi="Times New Roman" w:eastAsia="Times New Roman" w:cs="Times New Roman"/>
                <w:sz w:val="20"/>
                <w:szCs w:val="20"/>
              </w:rPr>
            </w:pPr>
            <w:r>
              <w:rPr>
                <w:rFonts w:ascii="仿宋" w:hAnsi="仿宋" w:eastAsia="仿宋" w:cs="仿宋"/>
                <w:spacing w:val="7"/>
                <w:position w:val="1"/>
                <w:sz w:val="20"/>
                <w:szCs w:val="20"/>
              </w:rPr>
              <w:t>职业病发病数</w:t>
            </w:r>
            <w:r>
              <w:rPr>
                <w:rFonts w:ascii="Times New Roman" w:hAnsi="Times New Roman" w:eastAsia="Times New Roman" w:cs="Times New Roman"/>
                <w:spacing w:val="7"/>
                <w:position w:val="1"/>
                <w:sz w:val="20"/>
                <w:szCs w:val="20"/>
              </w:rPr>
              <w:t>=0</w:t>
            </w:r>
          </w:p>
        </w:tc>
        <w:tc>
          <w:tcPr>
            <w:tcW w:w="2664" w:type="dxa"/>
            <w:tcBorders>
              <w:right w:val="single" w:color="009140" w:sz="10" w:space="0"/>
            </w:tcBorders>
          </w:tcPr>
          <w:p>
            <w:pPr>
              <w:spacing w:before="37" w:line="260" w:lineRule="auto"/>
              <w:ind w:left="124" w:right="98" w:firstLine="3"/>
              <w:rPr>
                <w:rFonts w:ascii="仿宋" w:hAnsi="仿宋" w:eastAsia="仿宋" w:cs="仿宋"/>
                <w:sz w:val="20"/>
                <w:szCs w:val="20"/>
              </w:rPr>
            </w:pPr>
            <w:r>
              <w:rPr>
                <w:rFonts w:ascii="仿宋" w:hAnsi="仿宋" w:eastAsia="仿宋" w:cs="仿宋"/>
                <w:spacing w:val="2"/>
                <w:sz w:val="20"/>
                <w:szCs w:val="20"/>
              </w:rPr>
              <w:t>定期进行员工体检，发放</w:t>
            </w:r>
            <w:r>
              <w:rPr>
                <w:rFonts w:ascii="仿宋" w:hAnsi="仿宋" w:eastAsia="仿宋" w:cs="仿宋"/>
                <w:spacing w:val="1"/>
                <w:sz w:val="20"/>
                <w:szCs w:val="20"/>
              </w:rPr>
              <w:t>劳</w:t>
            </w:r>
            <w:r>
              <w:rPr>
                <w:rFonts w:ascii="仿宋" w:hAnsi="仿宋" w:eastAsia="仿宋" w:cs="仿宋"/>
                <w:sz w:val="20"/>
                <w:szCs w:val="20"/>
              </w:rPr>
              <w:t xml:space="preserve"> </w:t>
            </w:r>
            <w:r>
              <w:rPr>
                <w:rFonts w:ascii="仿宋" w:hAnsi="仿宋" w:eastAsia="仿宋" w:cs="仿宋"/>
                <w:spacing w:val="4"/>
                <w:sz w:val="20"/>
                <w:szCs w:val="20"/>
              </w:rPr>
              <w:t>保</w:t>
            </w:r>
            <w:r>
              <w:rPr>
                <w:rFonts w:ascii="仿宋" w:hAnsi="仿宋" w:eastAsia="仿宋" w:cs="仿宋"/>
                <w:spacing w:val="2"/>
                <w:sz w:val="20"/>
                <w:szCs w:val="20"/>
              </w:rPr>
              <w:t>用品，工作环境定期监测</w:t>
            </w:r>
          </w:p>
        </w:tc>
      </w:tr>
    </w:tbl>
    <w:p/>
    <w:p>
      <w:pPr>
        <w:sectPr>
          <w:headerReference r:id="rId10" w:type="default"/>
          <w:footerReference r:id="rId11" w:type="default"/>
          <w:pgSz w:w="11906" w:h="16839"/>
          <w:pgMar w:top="1398" w:right="1677" w:bottom="1238" w:left="1677" w:header="871" w:footer="1052" w:gutter="0"/>
          <w:cols w:space="720" w:num="1"/>
        </w:sectPr>
      </w:pPr>
    </w:p>
    <w:p>
      <w:pPr>
        <w:spacing w:line="326" w:lineRule="auto"/>
      </w:pPr>
      <w:r>
        <w:pict>
          <v:shape id="_x0000_s2052" o:spid="_x0000_s2052" style="position:absolute;left:0pt;margin-left:90pt;margin-top:69.2pt;height:0.75pt;width:415.3pt;mso-position-horizontal-relative:page;mso-position-vertical-relative:page;z-index:251674624;mso-width-relative:page;mso-height-relative:page;" fillcolor="#000000" filled="t" stroked="f" coordsize="8305,15" o:allowincell="f" path="m0,0l8305,0,8305,14,0,14,0,0xe">
            <v:fill on="t" focussize="0,0"/>
            <v:stroke on="f"/>
            <v:imagedata o:title=""/>
            <o:lock v:ext="edit"/>
          </v:shape>
        </w:pict>
      </w:r>
      <w:r>
        <w:drawing>
          <wp:anchor distT="0" distB="0" distL="0" distR="0" simplePos="0" relativeHeight="251660288" behindDoc="0" locked="0" layoutInCell="0" allowOverlap="1">
            <wp:simplePos x="0" y="0"/>
            <wp:positionH relativeFrom="page">
              <wp:posOffset>1188085</wp:posOffset>
            </wp:positionH>
            <wp:positionV relativeFrom="page">
              <wp:posOffset>553085</wp:posOffset>
            </wp:positionV>
            <wp:extent cx="190500" cy="29718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29"/>
                    <a:stretch>
                      <a:fillRect/>
                    </a:stretch>
                  </pic:blipFill>
                  <pic:spPr>
                    <a:xfrm>
                      <a:off x="0" y="0"/>
                      <a:ext cx="190500" cy="297180"/>
                    </a:xfrm>
                    <a:prstGeom prst="rect">
                      <a:avLst/>
                    </a:prstGeom>
                  </pic:spPr>
                </pic:pic>
              </a:graphicData>
            </a:graphic>
          </wp:anchor>
        </w:drawing>
      </w:r>
    </w:p>
    <w:p>
      <w:pPr>
        <w:spacing w:line="327" w:lineRule="auto"/>
      </w:pPr>
    </w:p>
    <w:p>
      <w:pPr>
        <w:spacing w:before="65" w:line="231" w:lineRule="auto"/>
        <w:ind w:left="561"/>
        <w:rPr>
          <w:rFonts w:ascii="仿宋" w:hAnsi="仿宋" w:eastAsia="仿宋" w:cs="仿宋"/>
          <w:sz w:val="20"/>
          <w:szCs w:val="20"/>
        </w:rPr>
      </w:pPr>
      <w:r>
        <w:rPr>
          <w:rFonts w:ascii="仿宋" w:hAnsi="仿宋" w:eastAsia="仿宋" w:cs="仿宋"/>
          <w:spacing w:val="8"/>
          <w:sz w:val="20"/>
          <w:szCs w:val="20"/>
        </w:rPr>
        <w:t>江苏新海石化有限公</w:t>
      </w:r>
      <w:r>
        <w:rPr>
          <w:rFonts w:ascii="仿宋" w:hAnsi="仿宋" w:eastAsia="仿宋" w:cs="仿宋"/>
          <w:spacing w:val="6"/>
          <w:sz w:val="20"/>
          <w:szCs w:val="20"/>
        </w:rPr>
        <w:t>司</w:t>
      </w:r>
    </w:p>
    <w:p>
      <w:pPr>
        <w:spacing w:line="67" w:lineRule="exact"/>
      </w:pPr>
    </w:p>
    <w:tbl>
      <w:tblPr>
        <w:tblStyle w:val="4"/>
        <w:tblW w:w="8525" w:type="dxa"/>
        <w:tblInd w:w="12" w:type="dxa"/>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Layout w:type="fixed"/>
        <w:tblCellMar>
          <w:top w:w="0" w:type="dxa"/>
          <w:left w:w="0" w:type="dxa"/>
          <w:bottom w:w="0" w:type="dxa"/>
          <w:right w:w="0" w:type="dxa"/>
        </w:tblCellMar>
      </w:tblPr>
      <w:tblGrid>
        <w:gridCol w:w="1116"/>
        <w:gridCol w:w="1127"/>
        <w:gridCol w:w="1628"/>
        <w:gridCol w:w="1990"/>
        <w:gridCol w:w="2664"/>
      </w:tblGrid>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424" w:hRule="atLeast"/>
        </w:trPr>
        <w:tc>
          <w:tcPr>
            <w:tcW w:w="1116" w:type="dxa"/>
            <w:tcBorders>
              <w:left w:val="single" w:color="009140" w:sz="10" w:space="0"/>
            </w:tcBorders>
            <w:shd w:val="clear" w:color="auto" w:fill="E2EFDA"/>
          </w:tcPr>
          <w:p>
            <w:pPr>
              <w:spacing w:before="118" w:line="232" w:lineRule="auto"/>
              <w:ind w:left="136"/>
              <w:rPr>
                <w:rFonts w:ascii="仿宋" w:hAnsi="仿宋" w:eastAsia="仿宋" w:cs="仿宋"/>
                <w:sz w:val="20"/>
                <w:szCs w:val="20"/>
              </w:rPr>
            </w:pPr>
            <w:r>
              <w:rPr>
                <w:rFonts w:ascii="仿宋" w:hAnsi="仿宋" w:eastAsia="仿宋" w:cs="仿宋"/>
                <w:spacing w:val="9"/>
                <w:sz w:val="20"/>
                <w:szCs w:val="20"/>
                <w14:textOutline w14:w="3797" w14:cap="sq" w14:cmpd="sng" w14:algn="ctr">
                  <w14:solidFill>
                    <w14:srgbClr w14:val="000000"/>
                  </w14:solidFill>
                  <w14:prstDash w14:val="solid"/>
                  <w14:bevel/>
                </w14:textOutline>
              </w:rPr>
              <w:t>责</w:t>
            </w:r>
            <w:r>
              <w:rPr>
                <w:rFonts w:ascii="仿宋" w:hAnsi="仿宋" w:eastAsia="仿宋" w:cs="仿宋"/>
                <w:spacing w:val="6"/>
                <w:sz w:val="20"/>
                <w:szCs w:val="20"/>
                <w14:textOutline w14:w="3797" w14:cap="sq" w14:cmpd="sng" w14:algn="ctr">
                  <w14:solidFill>
                    <w14:srgbClr w14:val="000000"/>
                  </w14:solidFill>
                  <w14:prstDash w14:val="solid"/>
                  <w14:bevel/>
                </w14:textOutline>
              </w:rPr>
              <w:t>任重点</w:t>
            </w:r>
          </w:p>
        </w:tc>
        <w:tc>
          <w:tcPr>
            <w:tcW w:w="1127" w:type="dxa"/>
            <w:shd w:val="clear" w:color="auto" w:fill="E2EFDA"/>
          </w:tcPr>
          <w:p>
            <w:pPr>
              <w:spacing w:before="118" w:line="230" w:lineRule="auto"/>
              <w:ind w:left="148"/>
              <w:rPr>
                <w:rFonts w:ascii="仿宋" w:hAnsi="仿宋" w:eastAsia="仿宋" w:cs="仿宋"/>
                <w:sz w:val="20"/>
                <w:szCs w:val="20"/>
              </w:rPr>
            </w:pPr>
            <w:r>
              <w:rPr>
                <w:rFonts w:ascii="仿宋" w:hAnsi="仿宋" w:eastAsia="仿宋" w:cs="仿宋"/>
                <w:spacing w:val="7"/>
                <w:sz w:val="20"/>
                <w:szCs w:val="20"/>
                <w14:textOutline w14:w="3797" w14:cap="sq" w14:cmpd="sng" w14:algn="ctr">
                  <w14:solidFill>
                    <w14:srgbClr w14:val="000000"/>
                  </w14:solidFill>
                  <w14:prstDash w14:val="solid"/>
                  <w14:bevel/>
                </w14:textOutline>
              </w:rPr>
              <w:t>控制项</w:t>
            </w:r>
            <w:r>
              <w:rPr>
                <w:rFonts w:ascii="仿宋" w:hAnsi="仿宋" w:eastAsia="仿宋" w:cs="仿宋"/>
                <w:spacing w:val="6"/>
                <w:sz w:val="20"/>
                <w:szCs w:val="20"/>
                <w14:textOutline w14:w="3797" w14:cap="sq" w14:cmpd="sng" w14:algn="ctr">
                  <w14:solidFill>
                    <w14:srgbClr w14:val="000000"/>
                  </w14:solidFill>
                  <w14:prstDash w14:val="solid"/>
                  <w14:bevel/>
                </w14:textOutline>
              </w:rPr>
              <w:t>目</w:t>
            </w:r>
          </w:p>
        </w:tc>
        <w:tc>
          <w:tcPr>
            <w:tcW w:w="1628" w:type="dxa"/>
            <w:shd w:val="clear" w:color="auto" w:fill="E2EFDA"/>
          </w:tcPr>
          <w:p>
            <w:pPr>
              <w:spacing w:before="118" w:line="230" w:lineRule="auto"/>
              <w:ind w:left="193"/>
              <w:rPr>
                <w:rFonts w:ascii="仿宋" w:hAnsi="仿宋" w:eastAsia="仿宋" w:cs="仿宋"/>
                <w:sz w:val="20"/>
                <w:szCs w:val="20"/>
              </w:rPr>
            </w:pPr>
            <w:r>
              <w:rPr>
                <w:rFonts w:ascii="仿宋" w:hAnsi="仿宋" w:eastAsia="仿宋" w:cs="仿宋"/>
                <w:spacing w:val="8"/>
                <w:sz w:val="20"/>
                <w:szCs w:val="20"/>
                <w14:textOutline w14:w="3797" w14:cap="sq" w14:cmpd="sng" w14:algn="ctr">
                  <w14:solidFill>
                    <w14:srgbClr w14:val="000000"/>
                  </w14:solidFill>
                  <w14:prstDash w14:val="solid"/>
                  <w14:bevel/>
                </w14:textOutline>
              </w:rPr>
              <w:t>相关风险识</w:t>
            </w:r>
            <w:r>
              <w:rPr>
                <w:rFonts w:ascii="仿宋" w:hAnsi="仿宋" w:eastAsia="仿宋" w:cs="仿宋"/>
                <w:spacing w:val="7"/>
                <w:sz w:val="20"/>
                <w:szCs w:val="20"/>
                <w14:textOutline w14:w="3797" w14:cap="sq" w14:cmpd="sng" w14:algn="ctr">
                  <w14:solidFill>
                    <w14:srgbClr w14:val="000000"/>
                  </w14:solidFill>
                  <w14:prstDash w14:val="solid"/>
                  <w14:bevel/>
                </w14:textOutline>
              </w:rPr>
              <w:t>别</w:t>
            </w:r>
          </w:p>
        </w:tc>
        <w:tc>
          <w:tcPr>
            <w:tcW w:w="1990" w:type="dxa"/>
            <w:shd w:val="clear" w:color="auto" w:fill="E2EFDA"/>
          </w:tcPr>
          <w:p>
            <w:pPr>
              <w:spacing w:before="118" w:line="230" w:lineRule="auto"/>
              <w:ind w:left="587"/>
              <w:rPr>
                <w:rFonts w:ascii="仿宋" w:hAnsi="仿宋" w:eastAsia="仿宋" w:cs="仿宋"/>
                <w:sz w:val="20"/>
                <w:szCs w:val="20"/>
              </w:rPr>
            </w:pPr>
            <w:r>
              <w:rPr>
                <w:rFonts w:ascii="仿宋" w:hAnsi="仿宋" w:eastAsia="仿宋" w:cs="仿宋"/>
                <w:spacing w:val="7"/>
                <w:sz w:val="20"/>
                <w:szCs w:val="20"/>
                <w14:textOutline w14:w="3797" w14:cap="sq" w14:cmpd="sng" w14:algn="ctr">
                  <w14:solidFill>
                    <w14:srgbClr w14:val="000000"/>
                  </w14:solidFill>
                  <w14:prstDash w14:val="solid"/>
                  <w14:bevel/>
                </w14:textOutline>
              </w:rPr>
              <w:t>控制指</w:t>
            </w:r>
            <w:r>
              <w:rPr>
                <w:rFonts w:ascii="仿宋" w:hAnsi="仿宋" w:eastAsia="仿宋" w:cs="仿宋"/>
                <w:spacing w:val="6"/>
                <w:sz w:val="20"/>
                <w:szCs w:val="20"/>
                <w14:textOutline w14:w="3797" w14:cap="sq" w14:cmpd="sng" w14:algn="ctr">
                  <w14:solidFill>
                    <w14:srgbClr w14:val="000000"/>
                  </w14:solidFill>
                  <w14:prstDash w14:val="solid"/>
                  <w14:bevel/>
                </w14:textOutline>
              </w:rPr>
              <w:t>标</w:t>
            </w:r>
          </w:p>
        </w:tc>
        <w:tc>
          <w:tcPr>
            <w:tcW w:w="2664" w:type="dxa"/>
            <w:tcBorders>
              <w:right w:val="single" w:color="009140" w:sz="10" w:space="0"/>
            </w:tcBorders>
            <w:shd w:val="clear" w:color="auto" w:fill="E2EFDA"/>
          </w:tcPr>
          <w:p>
            <w:pPr>
              <w:spacing w:before="118" w:line="230" w:lineRule="auto"/>
              <w:ind w:left="925"/>
              <w:rPr>
                <w:rFonts w:ascii="仿宋" w:hAnsi="仿宋" w:eastAsia="仿宋" w:cs="仿宋"/>
                <w:sz w:val="20"/>
                <w:szCs w:val="20"/>
              </w:rPr>
            </w:pPr>
            <w:r>
              <w:rPr>
                <w:rFonts w:ascii="仿宋" w:hAnsi="仿宋" w:eastAsia="仿宋" w:cs="仿宋"/>
                <w:spacing w:val="7"/>
                <w:sz w:val="20"/>
                <w:szCs w:val="20"/>
                <w14:textOutline w14:w="3797" w14:cap="sq" w14:cmpd="sng" w14:algn="ctr">
                  <w14:solidFill>
                    <w14:srgbClr w14:val="000000"/>
                  </w14:solidFill>
                  <w14:prstDash w14:val="solid"/>
                  <w14:bevel/>
                </w14:textOutline>
              </w:rPr>
              <w:t>控制方</w:t>
            </w:r>
            <w:r>
              <w:rPr>
                <w:rFonts w:ascii="仿宋" w:hAnsi="仿宋" w:eastAsia="仿宋" w:cs="仿宋"/>
                <w:spacing w:val="6"/>
                <w:sz w:val="20"/>
                <w:szCs w:val="20"/>
                <w14:textOutline w14:w="3797" w14:cap="sq" w14:cmpd="sng" w14:algn="ctr">
                  <w14:solidFill>
                    <w14:srgbClr w14:val="000000"/>
                  </w14:solidFill>
                  <w14:prstDash w14:val="solid"/>
                  <w14:bevel/>
                </w14:textOutline>
              </w:rPr>
              <w:t>法</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423" w:hRule="atLeast"/>
        </w:trPr>
        <w:tc>
          <w:tcPr>
            <w:tcW w:w="1116" w:type="dxa"/>
            <w:tcBorders>
              <w:left w:val="single" w:color="009140" w:sz="10" w:space="0"/>
            </w:tcBorders>
          </w:tcPr>
          <w:p/>
        </w:tc>
        <w:tc>
          <w:tcPr>
            <w:tcW w:w="1127" w:type="dxa"/>
          </w:tcPr>
          <w:p>
            <w:pPr>
              <w:spacing w:before="35"/>
              <w:ind w:left="463"/>
              <w:rPr>
                <w:rFonts w:ascii="仿宋" w:hAnsi="仿宋" w:eastAsia="仿宋" w:cs="仿宋"/>
                <w:sz w:val="20"/>
                <w:szCs w:val="20"/>
              </w:rPr>
            </w:pPr>
            <w:r>
              <w:rPr>
                <w:rFonts w:ascii="仿宋" w:hAnsi="仿宋" w:eastAsia="仿宋" w:cs="仿宋"/>
                <w:sz w:val="20"/>
                <w:szCs w:val="20"/>
              </w:rPr>
              <w:t>尘</w:t>
            </w:r>
          </w:p>
        </w:tc>
        <w:tc>
          <w:tcPr>
            <w:tcW w:w="1628" w:type="dxa"/>
          </w:tcPr>
          <w:p/>
        </w:tc>
        <w:tc>
          <w:tcPr>
            <w:tcW w:w="1990" w:type="dxa"/>
          </w:tcPr>
          <w:p/>
        </w:tc>
        <w:tc>
          <w:tcPr>
            <w:tcW w:w="2664" w:type="dxa"/>
            <w:tcBorders>
              <w:right w:val="single" w:color="009140" w:sz="10" w:space="0"/>
            </w:tcBorders>
          </w:tcPr>
          <w:p/>
        </w:tc>
      </w:tr>
    </w:tbl>
    <w:p>
      <w:pPr>
        <w:spacing w:before="233" w:line="239" w:lineRule="auto"/>
        <w:ind w:left="607"/>
        <w:outlineLvl w:val="1"/>
        <w:rPr>
          <w:rFonts w:ascii="仿宋" w:hAnsi="仿宋" w:eastAsia="仿宋" w:cs="仿宋"/>
          <w:sz w:val="23"/>
          <w:szCs w:val="23"/>
        </w:rPr>
      </w:pPr>
      <w:r>
        <w:rPr>
          <w:rFonts w:ascii="Times New Roman" w:hAnsi="Times New Roman" w:eastAsia="Times New Roman" w:cs="Times New Roman"/>
          <w:spacing w:val="8"/>
          <w:sz w:val="23"/>
          <w:szCs w:val="23"/>
        </w:rPr>
        <w:t>2</w:t>
      </w:r>
      <w:r>
        <w:rPr>
          <w:rFonts w:ascii="Times New Roman" w:hAnsi="Times New Roman" w:eastAsia="Times New Roman" w:cs="Times New Roman"/>
          <w:spacing w:val="6"/>
          <w:sz w:val="23"/>
          <w:szCs w:val="23"/>
        </w:rPr>
        <w:t xml:space="preserve"> </w:t>
      </w:r>
      <w:r>
        <w:rPr>
          <w:rFonts w:ascii="仿宋" w:hAnsi="仿宋" w:eastAsia="仿宋" w:cs="仿宋"/>
          <w:spacing w:val="4"/>
          <w:sz w:val="23"/>
          <w:szCs w:val="23"/>
        </w:rPr>
        <w:t>、识别隐忧并加以主动预防</w:t>
      </w:r>
    </w:p>
    <w:p>
      <w:pPr>
        <w:spacing w:before="93" w:line="313" w:lineRule="auto"/>
        <w:ind w:left="139" w:right="119" w:firstLine="483"/>
        <w:rPr>
          <w:rFonts w:ascii="仿宋" w:hAnsi="仿宋" w:eastAsia="仿宋" w:cs="仿宋"/>
          <w:sz w:val="23"/>
          <w:szCs w:val="23"/>
        </w:rPr>
      </w:pPr>
      <w:r>
        <w:rPr>
          <w:rFonts w:ascii="仿宋" w:hAnsi="仿宋" w:eastAsia="仿宋" w:cs="仿宋"/>
          <w:spacing w:val="12"/>
          <w:sz w:val="23"/>
          <w:szCs w:val="23"/>
        </w:rPr>
        <w:t>公司通</w:t>
      </w:r>
      <w:r>
        <w:rPr>
          <w:rFonts w:ascii="仿宋" w:hAnsi="仿宋" w:eastAsia="仿宋" w:cs="仿宋"/>
          <w:spacing w:val="8"/>
          <w:sz w:val="23"/>
          <w:szCs w:val="23"/>
        </w:rPr>
        <w:t>过</w:t>
      </w:r>
      <w:r>
        <w:rPr>
          <w:rFonts w:ascii="仿宋" w:hAnsi="仿宋" w:eastAsia="仿宋" w:cs="仿宋"/>
          <w:spacing w:val="6"/>
          <w:sz w:val="23"/>
          <w:szCs w:val="23"/>
        </w:rPr>
        <w:t>积极主动地走访顾客、社区和政府主管部门、法律法规的学习、现</w:t>
      </w:r>
      <w:r>
        <w:rPr>
          <w:rFonts w:ascii="仿宋" w:hAnsi="仿宋" w:eastAsia="仿宋" w:cs="仿宋"/>
          <w:sz w:val="23"/>
          <w:szCs w:val="23"/>
        </w:rPr>
        <w:t xml:space="preserve"> </w:t>
      </w:r>
      <w:r>
        <w:rPr>
          <w:rFonts w:ascii="仿宋" w:hAnsi="仿宋" w:eastAsia="仿宋" w:cs="仿宋"/>
          <w:spacing w:val="13"/>
          <w:sz w:val="23"/>
          <w:szCs w:val="23"/>
        </w:rPr>
        <w:t>场</w:t>
      </w:r>
      <w:r>
        <w:rPr>
          <w:rFonts w:ascii="仿宋" w:hAnsi="仿宋" w:eastAsia="仿宋" w:cs="仿宋"/>
          <w:spacing w:val="9"/>
          <w:sz w:val="23"/>
          <w:szCs w:val="23"/>
        </w:rPr>
        <w:t>听取员工意见方法确定公众的隐忧，研究对策并预先做出应对准备。</w:t>
      </w:r>
    </w:p>
    <w:p>
      <w:pPr>
        <w:spacing w:before="7" w:line="313" w:lineRule="auto"/>
        <w:ind w:left="137" w:right="38" w:firstLine="480"/>
        <w:rPr>
          <w:rFonts w:ascii="仿宋" w:hAnsi="仿宋" w:eastAsia="仿宋" w:cs="仿宋"/>
          <w:sz w:val="23"/>
          <w:szCs w:val="23"/>
        </w:rPr>
      </w:pPr>
      <w:r>
        <w:rPr>
          <w:rFonts w:ascii="仿宋" w:hAnsi="仿宋" w:eastAsia="仿宋" w:cs="仿宋"/>
          <w:spacing w:val="14"/>
          <w:sz w:val="23"/>
          <w:szCs w:val="23"/>
        </w:rPr>
        <w:t>新</w:t>
      </w:r>
      <w:r>
        <w:rPr>
          <w:rFonts w:ascii="仿宋" w:hAnsi="仿宋" w:eastAsia="仿宋" w:cs="仿宋"/>
          <w:spacing w:val="7"/>
          <w:sz w:val="23"/>
          <w:szCs w:val="23"/>
        </w:rPr>
        <w:t xml:space="preserve">海石化建厂以来，一直坚持环保方面的高标准建设和运行，先后投入 </w:t>
      </w:r>
      <w:r>
        <w:rPr>
          <w:rFonts w:ascii="Times New Roman" w:hAnsi="Times New Roman" w:eastAsia="Times New Roman" w:cs="Times New Roman"/>
          <w:spacing w:val="7"/>
          <w:sz w:val="23"/>
          <w:szCs w:val="23"/>
        </w:rPr>
        <w:t>3.5</w:t>
      </w:r>
      <w:r>
        <w:rPr>
          <w:rFonts w:ascii="Times New Roman" w:hAnsi="Times New Roman" w:eastAsia="Times New Roman" w:cs="Times New Roman"/>
          <w:sz w:val="23"/>
          <w:szCs w:val="23"/>
        </w:rPr>
        <w:t xml:space="preserve">  </w:t>
      </w:r>
      <w:r>
        <w:rPr>
          <w:rFonts w:ascii="仿宋" w:hAnsi="仿宋" w:eastAsia="仿宋" w:cs="仿宋"/>
          <w:spacing w:val="9"/>
          <w:sz w:val="23"/>
          <w:szCs w:val="23"/>
        </w:rPr>
        <w:t>亿</w:t>
      </w:r>
      <w:r>
        <w:rPr>
          <w:rFonts w:ascii="仿宋" w:hAnsi="仿宋" w:eastAsia="仿宋" w:cs="仿宋"/>
          <w:spacing w:val="7"/>
          <w:sz w:val="23"/>
          <w:szCs w:val="23"/>
        </w:rPr>
        <w:t xml:space="preserve">元建设了 </w:t>
      </w:r>
      <w:r>
        <w:rPr>
          <w:rFonts w:ascii="Times New Roman" w:hAnsi="Times New Roman" w:eastAsia="Times New Roman" w:cs="Times New Roman"/>
          <w:spacing w:val="7"/>
          <w:sz w:val="23"/>
          <w:szCs w:val="23"/>
        </w:rPr>
        <w:t xml:space="preserve">300 </w:t>
      </w:r>
      <w:r>
        <w:rPr>
          <w:rFonts w:ascii="仿宋" w:hAnsi="仿宋" w:eastAsia="仿宋" w:cs="仿宋"/>
          <w:spacing w:val="7"/>
          <w:sz w:val="23"/>
          <w:szCs w:val="23"/>
        </w:rPr>
        <w:t>吨</w:t>
      </w:r>
      <w:r>
        <w:rPr>
          <w:rFonts w:ascii="Times New Roman" w:hAnsi="Times New Roman" w:eastAsia="Times New Roman" w:cs="Times New Roman"/>
          <w:spacing w:val="7"/>
          <w:sz w:val="23"/>
          <w:szCs w:val="23"/>
        </w:rPr>
        <w:t>/</w:t>
      </w:r>
      <w:r>
        <w:rPr>
          <w:rFonts w:ascii="仿宋" w:hAnsi="仿宋" w:eastAsia="仿宋" w:cs="仿宋"/>
          <w:spacing w:val="7"/>
          <w:sz w:val="23"/>
          <w:szCs w:val="23"/>
        </w:rPr>
        <w:t>小时污水处理厂、</w:t>
      </w:r>
      <w:r>
        <w:rPr>
          <w:rFonts w:ascii="Times New Roman" w:hAnsi="Times New Roman" w:eastAsia="Times New Roman" w:cs="Times New Roman"/>
          <w:spacing w:val="7"/>
          <w:sz w:val="23"/>
          <w:szCs w:val="23"/>
        </w:rPr>
        <w:t xml:space="preserve">2 </w:t>
      </w:r>
      <w:r>
        <w:rPr>
          <w:rFonts w:ascii="仿宋" w:hAnsi="仿宋" w:eastAsia="仿宋" w:cs="仿宋"/>
          <w:spacing w:val="7"/>
          <w:sz w:val="23"/>
          <w:szCs w:val="23"/>
        </w:rPr>
        <w:t>万吨</w:t>
      </w:r>
      <w:r>
        <w:rPr>
          <w:rFonts w:ascii="Times New Roman" w:hAnsi="Times New Roman" w:eastAsia="Times New Roman" w:cs="Times New Roman"/>
          <w:spacing w:val="7"/>
          <w:sz w:val="23"/>
          <w:szCs w:val="23"/>
        </w:rPr>
        <w:t>/</w:t>
      </w:r>
      <w:r>
        <w:rPr>
          <w:rFonts w:ascii="仿宋" w:hAnsi="仿宋" w:eastAsia="仿宋" w:cs="仿宋"/>
          <w:spacing w:val="7"/>
          <w:sz w:val="23"/>
          <w:szCs w:val="23"/>
        </w:rPr>
        <w:t>年硫磺回收、</w:t>
      </w:r>
      <w:r>
        <w:rPr>
          <w:rFonts w:ascii="Times New Roman" w:hAnsi="Times New Roman" w:eastAsia="Times New Roman" w:cs="Times New Roman"/>
          <w:spacing w:val="7"/>
          <w:sz w:val="23"/>
          <w:szCs w:val="23"/>
        </w:rPr>
        <w:t xml:space="preserve">60 </w:t>
      </w:r>
      <w:r>
        <w:rPr>
          <w:rFonts w:ascii="仿宋" w:hAnsi="仿宋" w:eastAsia="仿宋" w:cs="仿宋"/>
          <w:spacing w:val="7"/>
          <w:sz w:val="23"/>
          <w:szCs w:val="23"/>
        </w:rPr>
        <w:t>吨</w:t>
      </w:r>
      <w:r>
        <w:rPr>
          <w:rFonts w:ascii="Times New Roman" w:hAnsi="Times New Roman" w:eastAsia="Times New Roman" w:cs="Times New Roman"/>
          <w:spacing w:val="7"/>
          <w:sz w:val="23"/>
          <w:szCs w:val="23"/>
        </w:rPr>
        <w:t>/</w:t>
      </w:r>
      <w:r>
        <w:rPr>
          <w:rFonts w:ascii="仿宋" w:hAnsi="仿宋" w:eastAsia="仿宋" w:cs="仿宋"/>
          <w:spacing w:val="7"/>
          <w:sz w:val="23"/>
          <w:szCs w:val="23"/>
        </w:rPr>
        <w:t>时酸性水汽提、</w:t>
      </w:r>
      <w:r>
        <w:rPr>
          <w:rFonts w:ascii="仿宋" w:hAnsi="仿宋" w:eastAsia="仿宋" w:cs="仿宋"/>
          <w:sz w:val="23"/>
          <w:szCs w:val="23"/>
        </w:rPr>
        <w:t xml:space="preserve"> </w:t>
      </w:r>
      <w:r>
        <w:rPr>
          <w:rFonts w:ascii="Times New Roman" w:hAnsi="Times New Roman" w:eastAsia="Times New Roman" w:cs="Times New Roman"/>
          <w:spacing w:val="20"/>
          <w:sz w:val="23"/>
          <w:szCs w:val="23"/>
        </w:rPr>
        <w:t>80</w:t>
      </w:r>
      <w:r>
        <w:rPr>
          <w:rFonts w:ascii="Times New Roman" w:hAnsi="Times New Roman" w:eastAsia="Times New Roman" w:cs="Times New Roman"/>
          <w:spacing w:val="17"/>
          <w:sz w:val="23"/>
          <w:szCs w:val="23"/>
        </w:rPr>
        <w:t xml:space="preserve"> </w:t>
      </w:r>
      <w:r>
        <w:rPr>
          <w:rFonts w:ascii="仿宋" w:hAnsi="仿宋" w:eastAsia="仿宋" w:cs="仿宋"/>
          <w:spacing w:val="10"/>
          <w:sz w:val="23"/>
          <w:szCs w:val="23"/>
        </w:rPr>
        <w:t>吨</w:t>
      </w:r>
      <w:r>
        <w:rPr>
          <w:rFonts w:ascii="Times New Roman" w:hAnsi="Times New Roman" w:eastAsia="Times New Roman" w:cs="Times New Roman"/>
          <w:spacing w:val="10"/>
          <w:sz w:val="23"/>
          <w:szCs w:val="23"/>
        </w:rPr>
        <w:t>/</w:t>
      </w:r>
      <w:r>
        <w:rPr>
          <w:rFonts w:ascii="仿宋" w:hAnsi="仿宋" w:eastAsia="仿宋" w:cs="仿宋"/>
          <w:spacing w:val="10"/>
          <w:sz w:val="23"/>
          <w:szCs w:val="23"/>
        </w:rPr>
        <w:t>时酸性水汽提、</w:t>
      </w:r>
      <w:r>
        <w:rPr>
          <w:rFonts w:ascii="Times New Roman" w:hAnsi="Times New Roman" w:eastAsia="Times New Roman" w:cs="Times New Roman"/>
          <w:spacing w:val="10"/>
          <w:sz w:val="23"/>
          <w:szCs w:val="23"/>
        </w:rPr>
        <w:t xml:space="preserve">2 </w:t>
      </w:r>
      <w:r>
        <w:rPr>
          <w:rFonts w:ascii="仿宋" w:hAnsi="仿宋" w:eastAsia="仿宋" w:cs="仿宋"/>
          <w:spacing w:val="10"/>
          <w:sz w:val="23"/>
          <w:szCs w:val="23"/>
        </w:rPr>
        <w:t>万方气柜、尾气加氢等多套环保装置，废水、废气排放</w:t>
      </w:r>
      <w:r>
        <w:rPr>
          <w:rFonts w:ascii="仿宋" w:hAnsi="仿宋" w:eastAsia="仿宋" w:cs="仿宋"/>
          <w:sz w:val="23"/>
          <w:szCs w:val="23"/>
        </w:rPr>
        <w:t xml:space="preserve"> </w:t>
      </w:r>
      <w:r>
        <w:rPr>
          <w:rFonts w:ascii="仿宋" w:hAnsi="仿宋" w:eastAsia="仿宋" w:cs="仿宋"/>
          <w:spacing w:val="7"/>
          <w:sz w:val="23"/>
          <w:szCs w:val="23"/>
        </w:rPr>
        <w:t>均达到国家一级排放标准、固体废弃物均得到妥善处理。与此同时，公司每年</w:t>
      </w:r>
      <w:r>
        <w:rPr>
          <w:rFonts w:ascii="仿宋" w:hAnsi="仿宋" w:eastAsia="仿宋" w:cs="仿宋"/>
          <w:spacing w:val="3"/>
          <w:sz w:val="23"/>
          <w:szCs w:val="23"/>
        </w:rPr>
        <w:t>都</w:t>
      </w:r>
      <w:r>
        <w:rPr>
          <w:rFonts w:ascii="仿宋" w:hAnsi="仿宋" w:eastAsia="仿宋" w:cs="仿宋"/>
          <w:sz w:val="23"/>
          <w:szCs w:val="23"/>
        </w:rPr>
        <w:t xml:space="preserve"> </w:t>
      </w:r>
      <w:r>
        <w:rPr>
          <w:rFonts w:ascii="仿宋" w:hAnsi="仿宋" w:eastAsia="仿宋" w:cs="仿宋"/>
          <w:spacing w:val="6"/>
          <w:sz w:val="23"/>
          <w:szCs w:val="23"/>
        </w:rPr>
        <w:t>要加大环保投资，实现环保升级。</w:t>
      </w:r>
      <w:r>
        <w:rPr>
          <w:rFonts w:ascii="Times New Roman" w:hAnsi="Times New Roman" w:eastAsia="Times New Roman" w:cs="Times New Roman"/>
          <w:spacing w:val="6"/>
          <w:sz w:val="23"/>
          <w:szCs w:val="23"/>
        </w:rPr>
        <w:t xml:space="preserve">2015 </w:t>
      </w:r>
      <w:r>
        <w:rPr>
          <w:rFonts w:ascii="仿宋" w:hAnsi="仿宋" w:eastAsia="仿宋" w:cs="仿宋"/>
          <w:spacing w:val="6"/>
          <w:sz w:val="23"/>
          <w:szCs w:val="23"/>
        </w:rPr>
        <w:t xml:space="preserve">年公司投资 </w:t>
      </w:r>
      <w:r>
        <w:rPr>
          <w:rFonts w:ascii="Times New Roman" w:hAnsi="Times New Roman" w:eastAsia="Times New Roman" w:cs="Times New Roman"/>
          <w:spacing w:val="6"/>
          <w:sz w:val="23"/>
          <w:szCs w:val="23"/>
        </w:rPr>
        <w:t xml:space="preserve">7000 </w:t>
      </w:r>
      <w:r>
        <w:rPr>
          <w:rFonts w:ascii="仿宋" w:hAnsi="仿宋" w:eastAsia="仿宋" w:cs="仿宋"/>
          <w:spacing w:val="6"/>
          <w:sz w:val="23"/>
          <w:szCs w:val="23"/>
        </w:rPr>
        <w:t>多万，引进美国先进</w:t>
      </w:r>
      <w:r>
        <w:rPr>
          <w:rFonts w:ascii="仿宋" w:hAnsi="仿宋" w:eastAsia="仿宋" w:cs="仿宋"/>
          <w:spacing w:val="1"/>
          <w:sz w:val="23"/>
          <w:szCs w:val="23"/>
        </w:rPr>
        <w:t>的</w:t>
      </w:r>
      <w:r>
        <w:rPr>
          <w:rFonts w:ascii="仿宋" w:hAnsi="仿宋" w:eastAsia="仿宋" w:cs="仿宋"/>
          <w:sz w:val="23"/>
          <w:szCs w:val="23"/>
        </w:rPr>
        <w:t xml:space="preserve"> </w:t>
      </w:r>
      <w:r>
        <w:rPr>
          <w:rFonts w:ascii="仿宋" w:hAnsi="仿宋" w:eastAsia="仿宋" w:cs="仿宋"/>
          <w:spacing w:val="10"/>
          <w:sz w:val="23"/>
          <w:szCs w:val="23"/>
        </w:rPr>
        <w:t>脱硫</w:t>
      </w:r>
      <w:r>
        <w:rPr>
          <w:rFonts w:ascii="仿宋" w:hAnsi="仿宋" w:eastAsia="仿宋" w:cs="仿宋"/>
          <w:spacing w:val="6"/>
          <w:sz w:val="23"/>
          <w:szCs w:val="23"/>
        </w:rPr>
        <w:t>技</w:t>
      </w:r>
      <w:r>
        <w:rPr>
          <w:rFonts w:ascii="仿宋" w:hAnsi="仿宋" w:eastAsia="仿宋" w:cs="仿宋"/>
          <w:spacing w:val="5"/>
          <w:sz w:val="23"/>
          <w:szCs w:val="23"/>
        </w:rPr>
        <w:t xml:space="preserve">术对 </w:t>
      </w:r>
      <w:r>
        <w:rPr>
          <w:rFonts w:ascii="Times New Roman" w:hAnsi="Times New Roman" w:eastAsia="Times New Roman" w:cs="Times New Roman"/>
          <w:spacing w:val="5"/>
          <w:sz w:val="23"/>
          <w:szCs w:val="23"/>
        </w:rPr>
        <w:t xml:space="preserve">120 </w:t>
      </w:r>
      <w:r>
        <w:rPr>
          <w:rFonts w:ascii="仿宋" w:hAnsi="仿宋" w:eastAsia="仿宋" w:cs="仿宋"/>
          <w:spacing w:val="5"/>
          <w:sz w:val="23"/>
          <w:szCs w:val="23"/>
        </w:rPr>
        <w:t>万吨</w:t>
      </w:r>
      <w:r>
        <w:rPr>
          <w:rFonts w:ascii="Times New Roman" w:hAnsi="Times New Roman" w:eastAsia="Times New Roman" w:cs="Times New Roman"/>
          <w:spacing w:val="5"/>
          <w:sz w:val="23"/>
          <w:szCs w:val="23"/>
        </w:rPr>
        <w:t>/</w:t>
      </w:r>
      <w:r>
        <w:rPr>
          <w:rFonts w:ascii="仿宋" w:hAnsi="仿宋" w:eastAsia="仿宋" w:cs="仿宋"/>
          <w:spacing w:val="5"/>
          <w:sz w:val="23"/>
          <w:szCs w:val="23"/>
        </w:rPr>
        <w:t xml:space="preserve">年催化裂化装置进行综合脱硫，脱硫率高达 </w:t>
      </w:r>
      <w:r>
        <w:rPr>
          <w:rFonts w:ascii="Times New Roman" w:hAnsi="Times New Roman" w:eastAsia="Times New Roman" w:cs="Times New Roman"/>
          <w:spacing w:val="5"/>
          <w:sz w:val="23"/>
          <w:szCs w:val="23"/>
        </w:rPr>
        <w:t xml:space="preserve">90% </w:t>
      </w:r>
      <w:r>
        <w:rPr>
          <w:rFonts w:ascii="仿宋" w:hAnsi="仿宋" w:eastAsia="仿宋" w:cs="仿宋"/>
          <w:spacing w:val="5"/>
          <w:sz w:val="23"/>
          <w:szCs w:val="23"/>
        </w:rPr>
        <w:t>。公司投</w:t>
      </w:r>
      <w:r>
        <w:rPr>
          <w:rFonts w:ascii="仿宋" w:hAnsi="仿宋" w:eastAsia="仿宋" w:cs="仿宋"/>
          <w:sz w:val="23"/>
          <w:szCs w:val="23"/>
        </w:rPr>
        <w:t xml:space="preserve"> </w:t>
      </w:r>
      <w:r>
        <w:rPr>
          <w:rFonts w:ascii="仿宋" w:hAnsi="仿宋" w:eastAsia="仿宋" w:cs="仿宋"/>
          <w:spacing w:val="5"/>
          <w:sz w:val="23"/>
          <w:szCs w:val="23"/>
        </w:rPr>
        <w:t xml:space="preserve">资 </w:t>
      </w:r>
      <w:r>
        <w:rPr>
          <w:rFonts w:ascii="Times New Roman" w:hAnsi="Times New Roman" w:eastAsia="Times New Roman" w:cs="Times New Roman"/>
          <w:spacing w:val="5"/>
          <w:sz w:val="23"/>
          <w:szCs w:val="23"/>
        </w:rPr>
        <w:t xml:space="preserve">300 </w:t>
      </w:r>
      <w:r>
        <w:rPr>
          <w:rFonts w:ascii="仿宋" w:hAnsi="仿宋" w:eastAsia="仿宋" w:cs="仿宋"/>
          <w:spacing w:val="5"/>
          <w:sz w:val="23"/>
          <w:szCs w:val="23"/>
        </w:rPr>
        <w:t>万元对污水处理场无组织废气进行收集处理，大大改善了周围环境。</w:t>
      </w:r>
      <w:r>
        <w:rPr>
          <w:rFonts w:ascii="仿宋" w:hAnsi="仿宋" w:eastAsia="仿宋" w:cs="仿宋"/>
          <w:spacing w:val="4"/>
          <w:sz w:val="23"/>
          <w:szCs w:val="23"/>
        </w:rPr>
        <w:t>也</w:t>
      </w:r>
      <w:r>
        <w:rPr>
          <w:rFonts w:ascii="仿宋" w:hAnsi="仿宋" w:eastAsia="仿宋" w:cs="仿宋"/>
          <w:sz w:val="23"/>
          <w:szCs w:val="23"/>
        </w:rPr>
        <w:t xml:space="preserve">成 </w:t>
      </w:r>
      <w:r>
        <w:rPr>
          <w:rFonts w:ascii="仿宋" w:hAnsi="仿宋" w:eastAsia="仿宋" w:cs="仿宋"/>
          <w:spacing w:val="4"/>
          <w:sz w:val="23"/>
          <w:szCs w:val="23"/>
        </w:rPr>
        <w:t>为连云港市安全、环保等</w:t>
      </w:r>
      <w:r>
        <w:rPr>
          <w:rFonts w:ascii="仿宋" w:hAnsi="仿宋" w:eastAsia="仿宋" w:cs="仿宋"/>
          <w:spacing w:val="2"/>
          <w:sz w:val="23"/>
          <w:szCs w:val="23"/>
        </w:rPr>
        <w:t>多项管理标杆企业，也在当地民众心中树立了良好形象。</w:t>
      </w:r>
      <w:r>
        <w:rPr>
          <w:rFonts w:ascii="仿宋" w:hAnsi="仿宋" w:eastAsia="仿宋" w:cs="仿宋"/>
          <w:sz w:val="23"/>
          <w:szCs w:val="23"/>
        </w:rPr>
        <w:t xml:space="preserve"> </w:t>
      </w:r>
      <w:r>
        <w:rPr>
          <w:rFonts w:ascii="仿宋" w:hAnsi="仿宋" w:eastAsia="仿宋" w:cs="仿宋"/>
          <w:spacing w:val="-16"/>
          <w:sz w:val="23"/>
          <w:szCs w:val="23"/>
        </w:rPr>
        <w:t>见</w:t>
      </w:r>
      <w:r>
        <w:rPr>
          <w:rFonts w:ascii="仿宋" w:hAnsi="仿宋" w:eastAsia="仿宋" w:cs="仿宋"/>
          <w:spacing w:val="-8"/>
          <w:sz w:val="23"/>
          <w:szCs w:val="23"/>
        </w:rPr>
        <w:t xml:space="preserve">表 </w:t>
      </w:r>
      <w:r>
        <w:rPr>
          <w:rFonts w:ascii="Times New Roman" w:hAnsi="Times New Roman" w:eastAsia="Times New Roman" w:cs="Times New Roman"/>
          <w:spacing w:val="-8"/>
          <w:sz w:val="23"/>
          <w:szCs w:val="23"/>
        </w:rPr>
        <w:t>4.2- 1</w:t>
      </w:r>
      <w:r>
        <w:rPr>
          <w:rFonts w:ascii="仿宋" w:hAnsi="仿宋" w:eastAsia="仿宋" w:cs="仿宋"/>
          <w:spacing w:val="-8"/>
          <w:sz w:val="23"/>
          <w:szCs w:val="23"/>
        </w:rPr>
        <w:t>。</w:t>
      </w:r>
    </w:p>
    <w:p>
      <w:pPr>
        <w:spacing w:before="124" w:line="228" w:lineRule="auto"/>
        <w:ind w:left="2707"/>
        <w:rPr>
          <w:rFonts w:ascii="宋体" w:hAnsi="宋体" w:eastAsia="宋体" w:cs="宋体"/>
          <w:sz w:val="20"/>
          <w:szCs w:val="20"/>
        </w:rPr>
      </w:pPr>
      <w:r>
        <w:rPr>
          <w:rFonts w:ascii="宋体" w:hAnsi="宋体" w:eastAsia="宋体" w:cs="宋体"/>
          <w:spacing w:val="4"/>
          <w:sz w:val="20"/>
          <w:szCs w:val="20"/>
          <w14:textOutline w14:w="3797" w14:cap="sq" w14:cmpd="sng" w14:algn="ctr">
            <w14:solidFill>
              <w14:srgbClr w14:val="000000"/>
            </w14:solidFill>
            <w14:prstDash w14:val="solid"/>
            <w14:bevel/>
          </w14:textOutline>
        </w:rPr>
        <w:t>表</w:t>
      </w:r>
      <w:r>
        <w:rPr>
          <w:rFonts w:ascii="宋体" w:hAnsi="宋体" w:eastAsia="宋体" w:cs="宋体"/>
          <w:spacing w:val="4"/>
          <w:sz w:val="20"/>
          <w:szCs w:val="20"/>
        </w:rPr>
        <w:t xml:space="preserve"> </w:t>
      </w:r>
      <w:r>
        <w:rPr>
          <w:rFonts w:ascii="宋体" w:hAnsi="宋体" w:eastAsia="宋体" w:cs="宋体"/>
          <w:spacing w:val="4"/>
          <w:sz w:val="20"/>
          <w:szCs w:val="20"/>
          <w14:textOutline w14:w="3797" w14:cap="sq" w14:cmpd="sng" w14:algn="ctr">
            <w14:solidFill>
              <w14:srgbClr w14:val="000000"/>
            </w14:solidFill>
            <w14:prstDash w14:val="solid"/>
            <w14:bevel/>
          </w14:textOutline>
        </w:rPr>
        <w:t>4.2-</w:t>
      </w:r>
      <w:r>
        <w:rPr>
          <w:rFonts w:ascii="宋体" w:hAnsi="宋体" w:eastAsia="宋体" w:cs="宋体"/>
          <w:spacing w:val="3"/>
          <w:sz w:val="20"/>
          <w:szCs w:val="20"/>
          <w14:textOutline w14:w="3797" w14:cap="sq" w14:cmpd="sng" w14:algn="ctr">
            <w14:solidFill>
              <w14:srgbClr w14:val="000000"/>
            </w14:solidFill>
            <w14:prstDash w14:val="solid"/>
            <w14:bevel/>
          </w14:textOutline>
        </w:rPr>
        <w:t>1</w:t>
      </w:r>
      <w:r>
        <w:rPr>
          <w:rFonts w:ascii="宋体" w:hAnsi="宋体" w:eastAsia="宋体" w:cs="宋体"/>
          <w:spacing w:val="2"/>
          <w:sz w:val="20"/>
          <w:szCs w:val="20"/>
        </w:rPr>
        <w:t xml:space="preserve"> </w:t>
      </w:r>
      <w:r>
        <w:rPr>
          <w:rFonts w:ascii="宋体" w:hAnsi="宋体" w:eastAsia="宋体" w:cs="宋体"/>
          <w:spacing w:val="2"/>
          <w:sz w:val="20"/>
          <w:szCs w:val="20"/>
          <w14:textOutline w14:w="3797" w14:cap="sq" w14:cmpd="sng" w14:algn="ctr">
            <w14:solidFill>
              <w14:srgbClr w14:val="000000"/>
            </w14:solidFill>
            <w14:prstDash w14:val="solid"/>
            <w14:bevel/>
          </w14:textOutline>
        </w:rPr>
        <w:t>预见和应对公众隐忧措施</w:t>
      </w:r>
    </w:p>
    <w:p>
      <w:pPr>
        <w:spacing w:line="133" w:lineRule="auto"/>
        <w:rPr>
          <w:sz w:val="2"/>
        </w:rPr>
      </w:pPr>
    </w:p>
    <w:tbl>
      <w:tblPr>
        <w:tblStyle w:val="4"/>
        <w:tblW w:w="8525" w:type="dxa"/>
        <w:tblInd w:w="12" w:type="dxa"/>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Layout w:type="fixed"/>
        <w:tblCellMar>
          <w:top w:w="0" w:type="dxa"/>
          <w:left w:w="0" w:type="dxa"/>
          <w:bottom w:w="0" w:type="dxa"/>
          <w:right w:w="0" w:type="dxa"/>
        </w:tblCellMar>
      </w:tblPr>
      <w:tblGrid>
        <w:gridCol w:w="724"/>
        <w:gridCol w:w="1873"/>
        <w:gridCol w:w="1390"/>
        <w:gridCol w:w="4538"/>
      </w:tblGrid>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426" w:hRule="atLeast"/>
        </w:trPr>
        <w:tc>
          <w:tcPr>
            <w:tcW w:w="724" w:type="dxa"/>
            <w:tcBorders>
              <w:left w:val="single" w:color="009140" w:sz="10" w:space="0"/>
            </w:tcBorders>
            <w:shd w:val="clear" w:color="auto" w:fill="E2EFDA"/>
          </w:tcPr>
          <w:p>
            <w:pPr>
              <w:spacing w:before="118" w:line="232" w:lineRule="auto"/>
              <w:ind w:left="152"/>
              <w:rPr>
                <w:rFonts w:ascii="仿宋" w:hAnsi="仿宋" w:eastAsia="仿宋" w:cs="仿宋"/>
                <w:sz w:val="20"/>
                <w:szCs w:val="20"/>
              </w:rPr>
            </w:pPr>
            <w:r>
              <w:rPr>
                <w:rFonts w:ascii="仿宋" w:hAnsi="仿宋" w:eastAsia="仿宋" w:cs="仿宋"/>
                <w:spacing w:val="2"/>
                <w:sz w:val="20"/>
                <w:szCs w:val="20"/>
                <w14:textOutline w14:w="3797" w14:cap="sq" w14:cmpd="sng" w14:algn="ctr">
                  <w14:solidFill>
                    <w14:srgbClr w14:val="000000"/>
                  </w14:solidFill>
                  <w14:prstDash w14:val="solid"/>
                  <w14:bevel/>
                </w14:textOutline>
              </w:rPr>
              <w:t>类</w:t>
            </w:r>
            <w:r>
              <w:rPr>
                <w:rFonts w:ascii="仿宋" w:hAnsi="仿宋" w:eastAsia="仿宋" w:cs="仿宋"/>
                <w:spacing w:val="1"/>
                <w:sz w:val="20"/>
                <w:szCs w:val="20"/>
                <w14:textOutline w14:w="3797" w14:cap="sq" w14:cmpd="sng" w14:algn="ctr">
                  <w14:solidFill>
                    <w14:srgbClr w14:val="000000"/>
                  </w14:solidFill>
                  <w14:prstDash w14:val="solid"/>
                  <w14:bevel/>
                </w14:textOutline>
              </w:rPr>
              <w:t>别</w:t>
            </w:r>
          </w:p>
        </w:tc>
        <w:tc>
          <w:tcPr>
            <w:tcW w:w="1873" w:type="dxa"/>
            <w:shd w:val="clear" w:color="auto" w:fill="E2EFDA"/>
          </w:tcPr>
          <w:p>
            <w:pPr>
              <w:spacing w:before="118" w:line="233" w:lineRule="auto"/>
              <w:ind w:left="522"/>
              <w:rPr>
                <w:rFonts w:ascii="仿宋" w:hAnsi="仿宋" w:eastAsia="仿宋" w:cs="仿宋"/>
                <w:sz w:val="20"/>
                <w:szCs w:val="20"/>
              </w:rPr>
            </w:pPr>
            <w:r>
              <w:rPr>
                <w:rFonts w:ascii="仿宋" w:hAnsi="仿宋" w:eastAsia="仿宋" w:cs="仿宋"/>
                <w:spacing w:val="9"/>
                <w:sz w:val="20"/>
                <w:szCs w:val="20"/>
                <w14:textOutline w14:w="3797" w14:cap="sq" w14:cmpd="sng" w14:algn="ctr">
                  <w14:solidFill>
                    <w14:srgbClr w14:val="000000"/>
                  </w14:solidFill>
                  <w14:prstDash w14:val="solid"/>
                  <w14:bevel/>
                </w14:textOutline>
              </w:rPr>
              <w:t>预</w:t>
            </w:r>
            <w:r>
              <w:rPr>
                <w:rFonts w:ascii="仿宋" w:hAnsi="仿宋" w:eastAsia="仿宋" w:cs="仿宋"/>
                <w:spacing w:val="6"/>
                <w:sz w:val="20"/>
                <w:szCs w:val="20"/>
                <w14:textOutline w14:w="3797" w14:cap="sq" w14:cmpd="sng" w14:algn="ctr">
                  <w14:solidFill>
                    <w14:srgbClr w14:val="000000"/>
                  </w14:solidFill>
                  <w14:prstDash w14:val="solid"/>
                  <w14:bevel/>
                </w14:textOutline>
              </w:rPr>
              <w:t>见方法</w:t>
            </w:r>
          </w:p>
        </w:tc>
        <w:tc>
          <w:tcPr>
            <w:tcW w:w="1390" w:type="dxa"/>
            <w:shd w:val="clear" w:color="auto" w:fill="E2EFDA"/>
          </w:tcPr>
          <w:p>
            <w:pPr>
              <w:spacing w:before="118" w:line="231" w:lineRule="auto"/>
              <w:ind w:left="501"/>
              <w:rPr>
                <w:rFonts w:ascii="仿宋" w:hAnsi="仿宋" w:eastAsia="仿宋" w:cs="仿宋"/>
                <w:sz w:val="20"/>
                <w:szCs w:val="20"/>
              </w:rPr>
            </w:pPr>
            <w:r>
              <w:rPr>
                <w:rFonts w:ascii="仿宋" w:hAnsi="仿宋" w:eastAsia="仿宋" w:cs="仿宋"/>
                <w:spacing w:val="-2"/>
                <w:sz w:val="20"/>
                <w:szCs w:val="20"/>
                <w14:textOutline w14:w="3797" w14:cap="sq" w14:cmpd="sng" w14:algn="ctr">
                  <w14:solidFill>
                    <w14:srgbClr w14:val="000000"/>
                  </w14:solidFill>
                  <w14:prstDash w14:val="solid"/>
                  <w14:bevel/>
                </w14:textOutline>
              </w:rPr>
              <w:t>隐</w:t>
            </w:r>
            <w:r>
              <w:rPr>
                <w:rFonts w:ascii="仿宋" w:hAnsi="仿宋" w:eastAsia="仿宋" w:cs="仿宋"/>
                <w:spacing w:val="-1"/>
                <w:sz w:val="20"/>
                <w:szCs w:val="20"/>
                <w14:textOutline w14:w="3797" w14:cap="sq" w14:cmpd="sng" w14:algn="ctr">
                  <w14:solidFill>
                    <w14:srgbClr w14:val="000000"/>
                  </w14:solidFill>
                  <w14:prstDash w14:val="solid"/>
                  <w14:bevel/>
                </w14:textOutline>
              </w:rPr>
              <w:t>忧</w:t>
            </w:r>
          </w:p>
        </w:tc>
        <w:tc>
          <w:tcPr>
            <w:tcW w:w="4538" w:type="dxa"/>
            <w:tcBorders>
              <w:right w:val="single" w:color="009140" w:sz="10" w:space="0"/>
            </w:tcBorders>
            <w:shd w:val="clear" w:color="auto" w:fill="E2EFDA"/>
          </w:tcPr>
          <w:p>
            <w:pPr>
              <w:spacing w:before="118" w:line="232" w:lineRule="auto"/>
              <w:ind w:left="1858"/>
              <w:rPr>
                <w:rFonts w:ascii="仿宋" w:hAnsi="仿宋" w:eastAsia="仿宋" w:cs="仿宋"/>
                <w:sz w:val="20"/>
                <w:szCs w:val="20"/>
              </w:rPr>
            </w:pPr>
            <w:r>
              <w:rPr>
                <w:rFonts w:ascii="仿宋" w:hAnsi="仿宋" w:eastAsia="仿宋" w:cs="仿宋"/>
                <w:spacing w:val="7"/>
                <w:sz w:val="20"/>
                <w:szCs w:val="20"/>
                <w14:textOutline w14:w="3797" w14:cap="sq" w14:cmpd="sng" w14:algn="ctr">
                  <w14:solidFill>
                    <w14:srgbClr w14:val="000000"/>
                  </w14:solidFill>
                  <w14:prstDash w14:val="solid"/>
                  <w14:bevel/>
                </w14:textOutline>
              </w:rPr>
              <w:t>应对措施</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1093" w:hRule="atLeast"/>
        </w:trPr>
        <w:tc>
          <w:tcPr>
            <w:tcW w:w="724" w:type="dxa"/>
            <w:tcBorders>
              <w:left w:val="single" w:color="009140" w:sz="10" w:space="0"/>
            </w:tcBorders>
          </w:tcPr>
          <w:p>
            <w:pPr>
              <w:spacing w:before="304" w:line="271" w:lineRule="exact"/>
              <w:ind w:left="151"/>
              <w:rPr>
                <w:rFonts w:ascii="仿宋" w:hAnsi="仿宋" w:eastAsia="仿宋" w:cs="仿宋"/>
                <w:sz w:val="20"/>
                <w:szCs w:val="20"/>
              </w:rPr>
            </w:pPr>
            <w:r>
              <w:rPr>
                <w:rFonts w:ascii="仿宋" w:hAnsi="仿宋" w:eastAsia="仿宋" w:cs="仿宋"/>
                <w:spacing w:val="1"/>
                <w:position w:val="4"/>
                <w:sz w:val="20"/>
                <w:szCs w:val="20"/>
              </w:rPr>
              <w:t>产品</w:t>
            </w:r>
          </w:p>
          <w:p>
            <w:pPr>
              <w:spacing w:line="232" w:lineRule="auto"/>
              <w:ind w:left="152"/>
              <w:rPr>
                <w:rFonts w:ascii="仿宋" w:hAnsi="仿宋" w:eastAsia="仿宋" w:cs="仿宋"/>
                <w:sz w:val="20"/>
                <w:szCs w:val="20"/>
              </w:rPr>
            </w:pPr>
            <w:r>
              <w:rPr>
                <w:rFonts w:ascii="仿宋" w:hAnsi="仿宋" w:eastAsia="仿宋" w:cs="仿宋"/>
                <w:spacing w:val="1"/>
                <w:sz w:val="20"/>
                <w:szCs w:val="20"/>
              </w:rPr>
              <w:t>安</w:t>
            </w:r>
            <w:r>
              <w:rPr>
                <w:rFonts w:ascii="仿宋" w:hAnsi="仿宋" w:eastAsia="仿宋" w:cs="仿宋"/>
                <w:sz w:val="20"/>
                <w:szCs w:val="20"/>
              </w:rPr>
              <w:t>全</w:t>
            </w:r>
          </w:p>
        </w:tc>
        <w:tc>
          <w:tcPr>
            <w:tcW w:w="1873" w:type="dxa"/>
          </w:tcPr>
          <w:p>
            <w:pPr>
              <w:spacing w:before="305" w:line="263" w:lineRule="auto"/>
              <w:ind w:left="207" w:right="206" w:firstLine="317"/>
              <w:rPr>
                <w:rFonts w:ascii="仿宋" w:hAnsi="仿宋" w:eastAsia="仿宋" w:cs="仿宋"/>
                <w:sz w:val="20"/>
                <w:szCs w:val="20"/>
              </w:rPr>
            </w:pPr>
            <w:r>
              <w:rPr>
                <w:rFonts w:ascii="仿宋" w:hAnsi="仿宋" w:eastAsia="仿宋" w:cs="仿宋"/>
                <w:spacing w:val="6"/>
                <w:sz w:val="20"/>
                <w:szCs w:val="20"/>
              </w:rPr>
              <w:t>工</w:t>
            </w:r>
            <w:r>
              <w:rPr>
                <w:rFonts w:ascii="仿宋" w:hAnsi="仿宋" w:eastAsia="仿宋" w:cs="仿宋"/>
                <w:spacing w:val="4"/>
                <w:sz w:val="20"/>
                <w:szCs w:val="20"/>
              </w:rPr>
              <w:t>艺督查</w:t>
            </w:r>
            <w:r>
              <w:rPr>
                <w:rFonts w:ascii="仿宋" w:hAnsi="仿宋" w:eastAsia="仿宋" w:cs="仿宋"/>
                <w:sz w:val="20"/>
                <w:szCs w:val="20"/>
              </w:rPr>
              <w:t xml:space="preserve">   </w:t>
            </w:r>
            <w:r>
              <w:rPr>
                <w:rFonts w:ascii="仿宋" w:hAnsi="仿宋" w:eastAsia="仿宋" w:cs="仿宋"/>
                <w:spacing w:val="11"/>
                <w:sz w:val="20"/>
                <w:szCs w:val="20"/>
              </w:rPr>
              <w:t>产</w:t>
            </w:r>
            <w:r>
              <w:rPr>
                <w:rFonts w:ascii="仿宋" w:hAnsi="仿宋" w:eastAsia="仿宋" w:cs="仿宋"/>
                <w:spacing w:val="7"/>
                <w:sz w:val="20"/>
                <w:szCs w:val="20"/>
              </w:rPr>
              <w:t>品检验和试验</w:t>
            </w:r>
          </w:p>
        </w:tc>
        <w:tc>
          <w:tcPr>
            <w:tcW w:w="1390" w:type="dxa"/>
          </w:tcPr>
          <w:p>
            <w:pPr>
              <w:spacing w:before="305" w:line="264" w:lineRule="auto"/>
              <w:ind w:left="494" w:right="171" w:hanging="313"/>
              <w:rPr>
                <w:rFonts w:ascii="仿宋" w:hAnsi="仿宋" w:eastAsia="仿宋" w:cs="仿宋"/>
                <w:sz w:val="20"/>
                <w:szCs w:val="20"/>
              </w:rPr>
            </w:pPr>
            <w:r>
              <w:rPr>
                <w:rFonts w:ascii="仿宋" w:hAnsi="仿宋" w:eastAsia="仿宋" w:cs="仿宋"/>
                <w:spacing w:val="7"/>
                <w:sz w:val="20"/>
                <w:szCs w:val="20"/>
              </w:rPr>
              <w:t>性</w:t>
            </w:r>
            <w:r>
              <w:rPr>
                <w:rFonts w:ascii="仿宋" w:hAnsi="仿宋" w:eastAsia="仿宋" w:cs="仿宋"/>
                <w:spacing w:val="6"/>
                <w:sz w:val="20"/>
                <w:szCs w:val="20"/>
              </w:rPr>
              <w:t>能指标不</w:t>
            </w:r>
            <w:r>
              <w:rPr>
                <w:rFonts w:ascii="仿宋" w:hAnsi="仿宋" w:eastAsia="仿宋" w:cs="仿宋"/>
                <w:sz w:val="20"/>
                <w:szCs w:val="20"/>
              </w:rPr>
              <w:t xml:space="preserve"> </w:t>
            </w:r>
            <w:r>
              <w:rPr>
                <w:rFonts w:ascii="仿宋" w:hAnsi="仿宋" w:eastAsia="仿宋" w:cs="仿宋"/>
                <w:spacing w:val="1"/>
                <w:sz w:val="20"/>
                <w:szCs w:val="20"/>
              </w:rPr>
              <w:t>达</w:t>
            </w:r>
            <w:r>
              <w:rPr>
                <w:rFonts w:ascii="仿宋" w:hAnsi="仿宋" w:eastAsia="仿宋" w:cs="仿宋"/>
                <w:sz w:val="20"/>
                <w:szCs w:val="20"/>
              </w:rPr>
              <w:t>标</w:t>
            </w:r>
          </w:p>
        </w:tc>
        <w:tc>
          <w:tcPr>
            <w:tcW w:w="4538" w:type="dxa"/>
            <w:tcBorders>
              <w:right w:val="single" w:color="009140" w:sz="10" w:space="0"/>
            </w:tcBorders>
          </w:tcPr>
          <w:p>
            <w:pPr>
              <w:spacing w:before="31" w:line="245" w:lineRule="auto"/>
              <w:ind w:left="117" w:right="5" w:firstLine="1"/>
              <w:rPr>
                <w:rFonts w:ascii="仿宋" w:hAnsi="仿宋" w:eastAsia="仿宋" w:cs="仿宋"/>
                <w:sz w:val="20"/>
                <w:szCs w:val="20"/>
              </w:rPr>
            </w:pPr>
            <w:r>
              <w:rPr>
                <w:rFonts w:ascii="仿宋" w:hAnsi="仿宋" w:eastAsia="仿宋" w:cs="仿宋"/>
                <w:spacing w:val="-8"/>
                <w:sz w:val="20"/>
                <w:szCs w:val="20"/>
              </w:rPr>
              <w:t>制</w:t>
            </w:r>
            <w:r>
              <w:rPr>
                <w:rFonts w:ascii="仿宋" w:hAnsi="仿宋" w:eastAsia="仿宋" w:cs="仿宋"/>
                <w:spacing w:val="-7"/>
                <w:sz w:val="20"/>
                <w:szCs w:val="20"/>
              </w:rPr>
              <w:t>定</w:t>
            </w:r>
            <w:r>
              <w:rPr>
                <w:rFonts w:ascii="仿宋" w:hAnsi="仿宋" w:eastAsia="仿宋" w:cs="仿宋"/>
                <w:spacing w:val="-4"/>
                <w:sz w:val="20"/>
                <w:szCs w:val="20"/>
              </w:rPr>
              <w:t>各类标准和处理办法如：《原料油标准》《装</w:t>
            </w:r>
            <w:r>
              <w:rPr>
                <w:rFonts w:ascii="仿宋" w:hAnsi="仿宋" w:eastAsia="仿宋" w:cs="仿宋"/>
                <w:sz w:val="20"/>
                <w:szCs w:val="20"/>
              </w:rPr>
              <w:t xml:space="preserve"> </w:t>
            </w:r>
            <w:r>
              <w:rPr>
                <w:rFonts w:ascii="仿宋" w:hAnsi="仿宋" w:eastAsia="仿宋" w:cs="仿宋"/>
                <w:spacing w:val="-8"/>
                <w:sz w:val="20"/>
                <w:szCs w:val="20"/>
              </w:rPr>
              <w:t>置</w:t>
            </w:r>
            <w:r>
              <w:rPr>
                <w:rFonts w:ascii="仿宋" w:hAnsi="仿宋" w:eastAsia="仿宋" w:cs="仿宋"/>
                <w:spacing w:val="-6"/>
                <w:sz w:val="20"/>
                <w:szCs w:val="20"/>
              </w:rPr>
              <w:t>馏</w:t>
            </w:r>
            <w:r>
              <w:rPr>
                <w:rFonts w:ascii="仿宋" w:hAnsi="仿宋" w:eastAsia="仿宋" w:cs="仿宋"/>
                <w:spacing w:val="-4"/>
                <w:sz w:val="20"/>
                <w:szCs w:val="20"/>
              </w:rPr>
              <w:t>出口质量标准》、《半成品质量标准》、《付</w:t>
            </w:r>
            <w:r>
              <w:rPr>
                <w:rFonts w:ascii="仿宋" w:hAnsi="仿宋" w:eastAsia="仿宋" w:cs="仿宋"/>
                <w:sz w:val="20"/>
                <w:szCs w:val="20"/>
              </w:rPr>
              <w:t xml:space="preserve"> </w:t>
            </w:r>
            <w:r>
              <w:rPr>
                <w:rFonts w:ascii="仿宋" w:hAnsi="仿宋" w:eastAsia="仿宋" w:cs="仿宋"/>
                <w:spacing w:val="6"/>
                <w:sz w:val="20"/>
                <w:szCs w:val="20"/>
              </w:rPr>
              <w:t>装置原材料</w:t>
            </w:r>
            <w:r>
              <w:rPr>
                <w:rFonts w:ascii="仿宋" w:hAnsi="仿宋" w:eastAsia="仿宋" w:cs="仿宋"/>
                <w:spacing w:val="4"/>
                <w:sz w:val="20"/>
                <w:szCs w:val="20"/>
              </w:rPr>
              <w:t>质</w:t>
            </w:r>
            <w:r>
              <w:rPr>
                <w:rFonts w:ascii="仿宋" w:hAnsi="仿宋" w:eastAsia="仿宋" w:cs="仿宋"/>
                <w:spacing w:val="3"/>
                <w:sz w:val="20"/>
                <w:szCs w:val="20"/>
              </w:rPr>
              <w:t>量标准》 、《不合格品处理标准》</w:t>
            </w:r>
            <w:r>
              <w:rPr>
                <w:rFonts w:ascii="仿宋" w:hAnsi="仿宋" w:eastAsia="仿宋" w:cs="仿宋"/>
                <w:sz w:val="20"/>
                <w:szCs w:val="20"/>
              </w:rPr>
              <w:t xml:space="preserve"> </w:t>
            </w:r>
            <w:r>
              <w:rPr>
                <w:rFonts w:ascii="仿宋" w:hAnsi="仿宋" w:eastAsia="仿宋" w:cs="仿宋"/>
                <w:spacing w:val="-1"/>
                <w:sz w:val="20"/>
                <w:szCs w:val="20"/>
              </w:rPr>
              <w:t>《</w:t>
            </w:r>
            <w:r>
              <w:rPr>
                <w:rFonts w:ascii="仿宋" w:hAnsi="仿宋" w:eastAsia="仿宋" w:cs="仿宋"/>
                <w:sz w:val="20"/>
                <w:szCs w:val="20"/>
              </w:rPr>
              <w:t>产品质量监督检验管理标准》、《质量责任制》</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1366" w:hRule="atLeast"/>
        </w:trPr>
        <w:tc>
          <w:tcPr>
            <w:tcW w:w="724" w:type="dxa"/>
            <w:tcBorders>
              <w:left w:val="single" w:color="009140" w:sz="10" w:space="0"/>
            </w:tcBorders>
          </w:tcPr>
          <w:p>
            <w:pPr>
              <w:spacing w:line="372" w:lineRule="auto"/>
            </w:pPr>
          </w:p>
          <w:p>
            <w:pPr>
              <w:spacing w:before="65" w:line="274" w:lineRule="exact"/>
              <w:ind w:left="149"/>
              <w:rPr>
                <w:rFonts w:ascii="仿宋" w:hAnsi="仿宋" w:eastAsia="仿宋" w:cs="仿宋"/>
                <w:sz w:val="20"/>
                <w:szCs w:val="20"/>
              </w:rPr>
            </w:pPr>
            <w:r>
              <w:rPr>
                <w:rFonts w:ascii="仿宋" w:hAnsi="仿宋" w:eastAsia="仿宋" w:cs="仿宋"/>
                <w:spacing w:val="2"/>
                <w:position w:val="4"/>
                <w:sz w:val="20"/>
                <w:szCs w:val="20"/>
              </w:rPr>
              <w:t>环境</w:t>
            </w:r>
          </w:p>
          <w:p>
            <w:pPr>
              <w:spacing w:line="230" w:lineRule="auto"/>
              <w:ind w:left="153"/>
              <w:rPr>
                <w:rFonts w:ascii="仿宋" w:hAnsi="仿宋" w:eastAsia="仿宋" w:cs="仿宋"/>
                <w:sz w:val="20"/>
                <w:szCs w:val="20"/>
              </w:rPr>
            </w:pPr>
            <w:r>
              <w:rPr>
                <w:rFonts w:ascii="仿宋" w:hAnsi="仿宋" w:eastAsia="仿宋" w:cs="仿宋"/>
                <w:spacing w:val="-1"/>
                <w:sz w:val="20"/>
                <w:szCs w:val="20"/>
              </w:rPr>
              <w:t>污</w:t>
            </w:r>
            <w:r>
              <w:rPr>
                <w:rFonts w:ascii="仿宋" w:hAnsi="仿宋" w:eastAsia="仿宋" w:cs="仿宋"/>
                <w:sz w:val="20"/>
                <w:szCs w:val="20"/>
              </w:rPr>
              <w:t>染</w:t>
            </w:r>
          </w:p>
        </w:tc>
        <w:tc>
          <w:tcPr>
            <w:tcW w:w="1873" w:type="dxa"/>
          </w:tcPr>
          <w:p>
            <w:pPr>
              <w:spacing w:before="303" w:line="231" w:lineRule="auto"/>
              <w:ind w:left="309"/>
              <w:rPr>
                <w:rFonts w:ascii="仿宋" w:hAnsi="仿宋" w:eastAsia="仿宋" w:cs="仿宋"/>
                <w:sz w:val="20"/>
                <w:szCs w:val="20"/>
              </w:rPr>
            </w:pPr>
            <w:r>
              <w:rPr>
                <w:rFonts w:ascii="仿宋" w:hAnsi="仿宋" w:eastAsia="仿宋" w:cs="仿宋"/>
                <w:spacing w:val="8"/>
                <w:sz w:val="20"/>
                <w:szCs w:val="20"/>
              </w:rPr>
              <w:t>环</w:t>
            </w:r>
            <w:r>
              <w:rPr>
                <w:rFonts w:ascii="仿宋" w:hAnsi="仿宋" w:eastAsia="仿宋" w:cs="仿宋"/>
                <w:spacing w:val="7"/>
                <w:sz w:val="20"/>
                <w:szCs w:val="20"/>
              </w:rPr>
              <w:t>境影响评价</w:t>
            </w:r>
          </w:p>
          <w:p>
            <w:pPr>
              <w:spacing w:before="23" w:line="231" w:lineRule="auto"/>
              <w:ind w:left="205"/>
              <w:rPr>
                <w:rFonts w:ascii="仿宋" w:hAnsi="仿宋" w:eastAsia="仿宋" w:cs="仿宋"/>
                <w:sz w:val="20"/>
                <w:szCs w:val="20"/>
              </w:rPr>
            </w:pPr>
            <w:r>
              <w:rPr>
                <w:rFonts w:ascii="仿宋" w:hAnsi="仿宋" w:eastAsia="仿宋" w:cs="仿宋"/>
                <w:spacing w:val="8"/>
                <w:sz w:val="20"/>
                <w:szCs w:val="20"/>
              </w:rPr>
              <w:t>环境因素识别</w:t>
            </w:r>
            <w:r>
              <w:rPr>
                <w:rFonts w:ascii="仿宋" w:hAnsi="仿宋" w:eastAsia="仿宋" w:cs="仿宋"/>
                <w:spacing w:val="7"/>
                <w:sz w:val="20"/>
                <w:szCs w:val="20"/>
              </w:rPr>
              <w:t>和</w:t>
            </w:r>
          </w:p>
          <w:p>
            <w:pPr>
              <w:spacing w:before="20" w:line="231" w:lineRule="auto"/>
              <w:ind w:left="730"/>
              <w:rPr>
                <w:rFonts w:ascii="仿宋" w:hAnsi="仿宋" w:eastAsia="仿宋" w:cs="仿宋"/>
                <w:sz w:val="20"/>
                <w:szCs w:val="20"/>
              </w:rPr>
            </w:pPr>
            <w:r>
              <w:rPr>
                <w:rFonts w:ascii="仿宋" w:hAnsi="仿宋" w:eastAsia="仿宋" w:cs="仿宋"/>
                <w:spacing w:val="2"/>
                <w:sz w:val="20"/>
                <w:szCs w:val="20"/>
              </w:rPr>
              <w:t>评</w:t>
            </w:r>
            <w:r>
              <w:rPr>
                <w:rFonts w:ascii="仿宋" w:hAnsi="仿宋" w:eastAsia="仿宋" w:cs="仿宋"/>
                <w:spacing w:val="1"/>
                <w:sz w:val="20"/>
                <w:szCs w:val="20"/>
              </w:rPr>
              <w:t>价</w:t>
            </w:r>
          </w:p>
        </w:tc>
        <w:tc>
          <w:tcPr>
            <w:tcW w:w="1390" w:type="dxa"/>
          </w:tcPr>
          <w:p>
            <w:pPr>
              <w:spacing w:line="371" w:lineRule="auto"/>
            </w:pPr>
          </w:p>
          <w:p>
            <w:pPr>
              <w:spacing w:before="65" w:line="267" w:lineRule="auto"/>
              <w:ind w:left="494" w:right="171" w:hanging="312"/>
              <w:rPr>
                <w:rFonts w:ascii="仿宋" w:hAnsi="仿宋" w:eastAsia="仿宋" w:cs="仿宋"/>
                <w:sz w:val="20"/>
                <w:szCs w:val="20"/>
              </w:rPr>
            </w:pPr>
            <w:r>
              <w:rPr>
                <w:rFonts w:ascii="仿宋" w:hAnsi="仿宋" w:eastAsia="仿宋" w:cs="仿宋"/>
                <w:spacing w:val="6"/>
                <w:sz w:val="20"/>
                <w:szCs w:val="20"/>
              </w:rPr>
              <w:t>污染排放不</w:t>
            </w:r>
            <w:r>
              <w:rPr>
                <w:rFonts w:ascii="仿宋" w:hAnsi="仿宋" w:eastAsia="仿宋" w:cs="仿宋"/>
                <w:sz w:val="20"/>
                <w:szCs w:val="20"/>
              </w:rPr>
              <w:t xml:space="preserve"> </w:t>
            </w:r>
            <w:r>
              <w:rPr>
                <w:rFonts w:ascii="仿宋" w:hAnsi="仿宋" w:eastAsia="仿宋" w:cs="仿宋"/>
                <w:spacing w:val="1"/>
                <w:sz w:val="20"/>
                <w:szCs w:val="20"/>
              </w:rPr>
              <w:t>达</w:t>
            </w:r>
            <w:r>
              <w:rPr>
                <w:rFonts w:ascii="仿宋" w:hAnsi="仿宋" w:eastAsia="仿宋" w:cs="仿宋"/>
                <w:sz w:val="20"/>
                <w:szCs w:val="20"/>
              </w:rPr>
              <w:t>标</w:t>
            </w:r>
          </w:p>
        </w:tc>
        <w:tc>
          <w:tcPr>
            <w:tcW w:w="4538" w:type="dxa"/>
            <w:tcBorders>
              <w:right w:val="single" w:color="009140" w:sz="10" w:space="0"/>
            </w:tcBorders>
          </w:tcPr>
          <w:p>
            <w:pPr>
              <w:spacing w:before="33" w:line="246" w:lineRule="auto"/>
              <w:ind w:left="118" w:right="40" w:firstLine="10"/>
              <w:rPr>
                <w:rFonts w:ascii="仿宋" w:hAnsi="仿宋" w:eastAsia="仿宋" w:cs="仿宋"/>
                <w:sz w:val="20"/>
                <w:szCs w:val="20"/>
              </w:rPr>
            </w:pPr>
            <w:r>
              <w:rPr>
                <w:rFonts w:ascii="Times New Roman" w:hAnsi="Times New Roman" w:eastAsia="Times New Roman" w:cs="Times New Roman"/>
                <w:spacing w:val="2"/>
                <w:sz w:val="20"/>
                <w:szCs w:val="20"/>
              </w:rPr>
              <w:t xml:space="preserve">1 </w:t>
            </w:r>
            <w:r>
              <w:rPr>
                <w:rFonts w:ascii="仿宋" w:hAnsi="仿宋" w:eastAsia="仿宋" w:cs="仿宋"/>
                <w:spacing w:val="2"/>
                <w:sz w:val="20"/>
                <w:szCs w:val="20"/>
              </w:rPr>
              <w:t>、制定</w:t>
            </w:r>
            <w:r>
              <w:rPr>
                <w:rFonts w:ascii="仿宋" w:hAnsi="仿宋" w:eastAsia="仿宋" w:cs="仿宋"/>
                <w:spacing w:val="1"/>
                <w:sz w:val="20"/>
                <w:szCs w:val="20"/>
              </w:rPr>
              <w:t>《环境监督监测计划》对厂区各排污 口</w:t>
            </w:r>
            <w:r>
              <w:rPr>
                <w:rFonts w:ascii="仿宋" w:hAnsi="仿宋" w:eastAsia="仿宋" w:cs="仿宋"/>
                <w:sz w:val="20"/>
                <w:szCs w:val="20"/>
              </w:rPr>
              <w:t xml:space="preserve"> </w:t>
            </w:r>
            <w:r>
              <w:rPr>
                <w:rFonts w:ascii="仿宋" w:hAnsi="仿宋" w:eastAsia="仿宋" w:cs="仿宋"/>
                <w:spacing w:val="3"/>
                <w:sz w:val="20"/>
                <w:szCs w:val="20"/>
              </w:rPr>
              <w:t>进行监督检测。</w:t>
            </w:r>
            <w:r>
              <w:rPr>
                <w:rFonts w:ascii="Times New Roman" w:hAnsi="Times New Roman" w:eastAsia="Times New Roman" w:cs="Times New Roman"/>
                <w:spacing w:val="3"/>
                <w:sz w:val="20"/>
                <w:szCs w:val="20"/>
              </w:rPr>
              <w:t>2</w:t>
            </w:r>
            <w:r>
              <w:rPr>
                <w:rFonts w:ascii="仿宋" w:hAnsi="仿宋" w:eastAsia="仿宋" w:cs="仿宋"/>
                <w:spacing w:val="3"/>
                <w:sz w:val="20"/>
                <w:szCs w:val="20"/>
              </w:rPr>
              <w:t>、制定各项环境体系管理制度</w:t>
            </w:r>
            <w:r>
              <w:rPr>
                <w:rFonts w:ascii="仿宋" w:hAnsi="仿宋" w:eastAsia="仿宋" w:cs="仿宋"/>
                <w:spacing w:val="1"/>
                <w:sz w:val="20"/>
                <w:szCs w:val="20"/>
              </w:rPr>
              <w:t>，</w:t>
            </w:r>
            <w:r>
              <w:rPr>
                <w:rFonts w:ascii="仿宋" w:hAnsi="仿宋" w:eastAsia="仿宋" w:cs="仿宋"/>
                <w:sz w:val="20"/>
                <w:szCs w:val="20"/>
              </w:rPr>
              <w:t xml:space="preserve"> </w:t>
            </w:r>
            <w:r>
              <w:rPr>
                <w:rFonts w:ascii="仿宋" w:hAnsi="仿宋" w:eastAsia="仿宋" w:cs="仿宋"/>
                <w:spacing w:val="12"/>
                <w:sz w:val="20"/>
                <w:szCs w:val="20"/>
              </w:rPr>
              <w:t>对</w:t>
            </w:r>
            <w:r>
              <w:rPr>
                <w:rFonts w:ascii="仿宋" w:hAnsi="仿宋" w:eastAsia="仿宋" w:cs="仿宋"/>
                <w:spacing w:val="7"/>
                <w:sz w:val="20"/>
                <w:szCs w:val="20"/>
              </w:rPr>
              <w:t>厂</w:t>
            </w:r>
            <w:r>
              <w:rPr>
                <w:rFonts w:ascii="仿宋" w:hAnsi="仿宋" w:eastAsia="仿宋" w:cs="仿宋"/>
                <w:spacing w:val="6"/>
                <w:sz w:val="20"/>
                <w:szCs w:val="20"/>
              </w:rPr>
              <w:t>内“三废”进行有效管理。</w:t>
            </w:r>
            <w:r>
              <w:rPr>
                <w:rFonts w:ascii="Times New Roman" w:hAnsi="Times New Roman" w:eastAsia="Times New Roman" w:cs="Times New Roman"/>
                <w:spacing w:val="6"/>
                <w:sz w:val="20"/>
                <w:szCs w:val="20"/>
              </w:rPr>
              <w:t xml:space="preserve">3 </w:t>
            </w:r>
            <w:r>
              <w:rPr>
                <w:rFonts w:ascii="仿宋" w:hAnsi="仿宋" w:eastAsia="仿宋" w:cs="仿宋"/>
                <w:spacing w:val="6"/>
                <w:sz w:val="20"/>
                <w:szCs w:val="20"/>
              </w:rPr>
              <w:t>、制定《突发</w:t>
            </w:r>
            <w:r>
              <w:rPr>
                <w:rFonts w:ascii="仿宋" w:hAnsi="仿宋" w:eastAsia="仿宋" w:cs="仿宋"/>
                <w:sz w:val="20"/>
                <w:szCs w:val="20"/>
              </w:rPr>
              <w:t xml:space="preserve"> </w:t>
            </w:r>
            <w:r>
              <w:rPr>
                <w:rFonts w:ascii="仿宋" w:hAnsi="仿宋" w:eastAsia="仿宋" w:cs="仿宋"/>
                <w:spacing w:val="6"/>
                <w:sz w:val="20"/>
                <w:szCs w:val="20"/>
              </w:rPr>
              <w:t>环</w:t>
            </w:r>
            <w:r>
              <w:rPr>
                <w:rFonts w:ascii="仿宋" w:hAnsi="仿宋" w:eastAsia="仿宋" w:cs="仿宋"/>
                <w:spacing w:val="5"/>
                <w:sz w:val="20"/>
                <w:szCs w:val="20"/>
              </w:rPr>
              <w:t>境应急预案》并定期演练，提高人员处理突发</w:t>
            </w:r>
            <w:r>
              <w:rPr>
                <w:rFonts w:ascii="仿宋" w:hAnsi="仿宋" w:eastAsia="仿宋" w:cs="仿宋"/>
                <w:sz w:val="20"/>
                <w:szCs w:val="20"/>
              </w:rPr>
              <w:t xml:space="preserve"> </w:t>
            </w:r>
            <w:r>
              <w:rPr>
                <w:rFonts w:ascii="仿宋" w:hAnsi="仿宋" w:eastAsia="仿宋" w:cs="仿宋"/>
                <w:spacing w:val="8"/>
                <w:sz w:val="20"/>
                <w:szCs w:val="20"/>
              </w:rPr>
              <w:t>环</w:t>
            </w:r>
            <w:r>
              <w:rPr>
                <w:rFonts w:ascii="仿宋" w:hAnsi="仿宋" w:eastAsia="仿宋" w:cs="仿宋"/>
                <w:spacing w:val="7"/>
                <w:sz w:val="20"/>
                <w:szCs w:val="20"/>
              </w:rPr>
              <w:t>境事故能力</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1093" w:hRule="atLeast"/>
        </w:trPr>
        <w:tc>
          <w:tcPr>
            <w:tcW w:w="724" w:type="dxa"/>
            <w:tcBorders>
              <w:left w:val="single" w:color="009140" w:sz="10" w:space="0"/>
            </w:tcBorders>
          </w:tcPr>
          <w:p>
            <w:pPr>
              <w:spacing w:before="305" w:line="273" w:lineRule="exact"/>
              <w:ind w:left="161"/>
              <w:rPr>
                <w:rFonts w:ascii="仿宋" w:hAnsi="仿宋" w:eastAsia="仿宋" w:cs="仿宋"/>
                <w:sz w:val="20"/>
                <w:szCs w:val="20"/>
              </w:rPr>
            </w:pPr>
            <w:r>
              <w:rPr>
                <w:rFonts w:ascii="仿宋" w:hAnsi="仿宋" w:eastAsia="仿宋" w:cs="仿宋"/>
                <w:spacing w:val="-5"/>
                <w:position w:val="4"/>
                <w:sz w:val="20"/>
                <w:szCs w:val="20"/>
              </w:rPr>
              <w:t>能</w:t>
            </w:r>
            <w:r>
              <w:rPr>
                <w:rFonts w:ascii="仿宋" w:hAnsi="仿宋" w:eastAsia="仿宋" w:cs="仿宋"/>
                <w:spacing w:val="-4"/>
                <w:position w:val="4"/>
                <w:sz w:val="20"/>
                <w:szCs w:val="20"/>
              </w:rPr>
              <w:t>源</w:t>
            </w:r>
          </w:p>
          <w:p>
            <w:pPr>
              <w:spacing w:line="230" w:lineRule="auto"/>
              <w:ind w:left="154"/>
              <w:rPr>
                <w:rFonts w:ascii="仿宋" w:hAnsi="仿宋" w:eastAsia="仿宋" w:cs="仿宋"/>
                <w:sz w:val="20"/>
                <w:szCs w:val="20"/>
              </w:rPr>
            </w:pPr>
            <w:r>
              <w:rPr>
                <w:rFonts w:ascii="仿宋" w:hAnsi="仿宋" w:eastAsia="仿宋" w:cs="仿宋"/>
                <w:spacing w:val="-1"/>
                <w:sz w:val="20"/>
                <w:szCs w:val="20"/>
              </w:rPr>
              <w:t>消耗</w:t>
            </w:r>
          </w:p>
        </w:tc>
        <w:tc>
          <w:tcPr>
            <w:tcW w:w="1873" w:type="dxa"/>
          </w:tcPr>
          <w:p>
            <w:pPr>
              <w:spacing w:before="168" w:line="231" w:lineRule="auto"/>
              <w:ind w:left="309"/>
              <w:rPr>
                <w:rFonts w:ascii="仿宋" w:hAnsi="仿宋" w:eastAsia="仿宋" w:cs="仿宋"/>
                <w:sz w:val="20"/>
                <w:szCs w:val="20"/>
              </w:rPr>
            </w:pPr>
            <w:r>
              <w:rPr>
                <w:rFonts w:ascii="仿宋" w:hAnsi="仿宋" w:eastAsia="仿宋" w:cs="仿宋"/>
                <w:spacing w:val="8"/>
                <w:sz w:val="20"/>
                <w:szCs w:val="20"/>
              </w:rPr>
              <w:t>环</w:t>
            </w:r>
            <w:r>
              <w:rPr>
                <w:rFonts w:ascii="仿宋" w:hAnsi="仿宋" w:eastAsia="仿宋" w:cs="仿宋"/>
                <w:spacing w:val="7"/>
                <w:sz w:val="20"/>
                <w:szCs w:val="20"/>
              </w:rPr>
              <w:t>境影响评价</w:t>
            </w:r>
          </w:p>
          <w:p>
            <w:pPr>
              <w:spacing w:before="23" w:line="231" w:lineRule="auto"/>
              <w:ind w:left="109"/>
              <w:rPr>
                <w:rFonts w:ascii="仿宋" w:hAnsi="仿宋" w:eastAsia="仿宋" w:cs="仿宋"/>
                <w:sz w:val="20"/>
                <w:szCs w:val="20"/>
              </w:rPr>
            </w:pPr>
            <w:r>
              <w:rPr>
                <w:rFonts w:ascii="仿宋" w:hAnsi="仿宋" w:eastAsia="仿宋" w:cs="仿宋"/>
                <w:spacing w:val="6"/>
                <w:sz w:val="20"/>
                <w:szCs w:val="20"/>
              </w:rPr>
              <w:t>环境因素、能源</w:t>
            </w:r>
            <w:r>
              <w:rPr>
                <w:rFonts w:ascii="仿宋" w:hAnsi="仿宋" w:eastAsia="仿宋" w:cs="仿宋"/>
                <w:spacing w:val="5"/>
                <w:sz w:val="20"/>
                <w:szCs w:val="20"/>
              </w:rPr>
              <w:t>因</w:t>
            </w:r>
          </w:p>
          <w:p>
            <w:pPr>
              <w:spacing w:before="20" w:line="231" w:lineRule="auto"/>
              <w:ind w:left="320"/>
              <w:rPr>
                <w:rFonts w:ascii="仿宋" w:hAnsi="仿宋" w:eastAsia="仿宋" w:cs="仿宋"/>
                <w:sz w:val="20"/>
                <w:szCs w:val="20"/>
              </w:rPr>
            </w:pPr>
            <w:r>
              <w:rPr>
                <w:rFonts w:ascii="仿宋" w:hAnsi="仿宋" w:eastAsia="仿宋" w:cs="仿宋"/>
                <w:spacing w:val="7"/>
                <w:sz w:val="20"/>
                <w:szCs w:val="20"/>
              </w:rPr>
              <w:t>素</w:t>
            </w:r>
            <w:r>
              <w:rPr>
                <w:rFonts w:ascii="仿宋" w:hAnsi="仿宋" w:eastAsia="仿宋" w:cs="仿宋"/>
                <w:spacing w:val="5"/>
                <w:sz w:val="20"/>
                <w:szCs w:val="20"/>
              </w:rPr>
              <w:t>识别和评价</w:t>
            </w:r>
          </w:p>
        </w:tc>
        <w:tc>
          <w:tcPr>
            <w:tcW w:w="1390" w:type="dxa"/>
          </w:tcPr>
          <w:p>
            <w:pPr>
              <w:spacing w:before="33" w:line="231" w:lineRule="auto"/>
              <w:ind w:left="116"/>
              <w:rPr>
                <w:rFonts w:ascii="仿宋" w:hAnsi="仿宋" w:eastAsia="仿宋" w:cs="仿宋"/>
                <w:sz w:val="20"/>
                <w:szCs w:val="20"/>
              </w:rPr>
            </w:pPr>
            <w:r>
              <w:rPr>
                <w:rFonts w:ascii="仿宋" w:hAnsi="仿宋" w:eastAsia="仿宋" w:cs="仿宋"/>
                <w:spacing w:val="-10"/>
                <w:sz w:val="20"/>
                <w:szCs w:val="20"/>
              </w:rPr>
              <w:t>粗</w:t>
            </w:r>
            <w:r>
              <w:rPr>
                <w:rFonts w:ascii="仿宋" w:hAnsi="仿宋" w:eastAsia="仿宋" w:cs="仿宋"/>
                <w:spacing w:val="-6"/>
                <w:sz w:val="20"/>
                <w:szCs w:val="20"/>
              </w:rPr>
              <w:t>放式、拼资</w:t>
            </w:r>
          </w:p>
          <w:p>
            <w:pPr>
              <w:spacing w:before="21" w:line="230" w:lineRule="auto"/>
              <w:ind w:left="182"/>
              <w:rPr>
                <w:rFonts w:ascii="仿宋" w:hAnsi="仿宋" w:eastAsia="仿宋" w:cs="仿宋"/>
                <w:sz w:val="20"/>
                <w:szCs w:val="20"/>
              </w:rPr>
            </w:pPr>
            <w:r>
              <w:rPr>
                <w:rFonts w:ascii="仿宋" w:hAnsi="仿宋" w:eastAsia="仿宋" w:cs="仿宋"/>
                <w:spacing w:val="6"/>
                <w:sz w:val="20"/>
                <w:szCs w:val="20"/>
              </w:rPr>
              <w:t>源能源消耗</w:t>
            </w:r>
          </w:p>
          <w:p>
            <w:pPr>
              <w:spacing w:before="24" w:line="231" w:lineRule="auto"/>
              <w:ind w:left="126"/>
              <w:rPr>
                <w:rFonts w:ascii="仿宋" w:hAnsi="仿宋" w:eastAsia="仿宋" w:cs="仿宋"/>
                <w:sz w:val="20"/>
                <w:szCs w:val="20"/>
              </w:rPr>
            </w:pPr>
            <w:r>
              <w:rPr>
                <w:rFonts w:ascii="仿宋" w:hAnsi="仿宋" w:eastAsia="仿宋" w:cs="仿宋"/>
                <w:spacing w:val="-10"/>
                <w:sz w:val="20"/>
                <w:szCs w:val="20"/>
              </w:rPr>
              <w:t>型</w:t>
            </w:r>
            <w:r>
              <w:rPr>
                <w:rFonts w:ascii="仿宋" w:hAnsi="仿宋" w:eastAsia="仿宋" w:cs="仿宋"/>
                <w:spacing w:val="-8"/>
                <w:sz w:val="20"/>
                <w:szCs w:val="20"/>
              </w:rPr>
              <w:t>发展；资源</w:t>
            </w:r>
          </w:p>
          <w:p>
            <w:pPr>
              <w:spacing w:before="23" w:line="222" w:lineRule="auto"/>
              <w:ind w:left="190"/>
              <w:rPr>
                <w:rFonts w:ascii="仿宋" w:hAnsi="仿宋" w:eastAsia="仿宋" w:cs="仿宋"/>
                <w:sz w:val="20"/>
                <w:szCs w:val="20"/>
              </w:rPr>
            </w:pPr>
            <w:r>
              <w:rPr>
                <w:rFonts w:ascii="仿宋" w:hAnsi="仿宋" w:eastAsia="仿宋" w:cs="仿宋"/>
                <w:spacing w:val="6"/>
                <w:sz w:val="20"/>
                <w:szCs w:val="20"/>
              </w:rPr>
              <w:t>能</w:t>
            </w:r>
            <w:r>
              <w:rPr>
                <w:rFonts w:ascii="仿宋" w:hAnsi="仿宋" w:eastAsia="仿宋" w:cs="仿宋"/>
                <w:spacing w:val="4"/>
                <w:sz w:val="20"/>
                <w:szCs w:val="20"/>
              </w:rPr>
              <w:t>源消耗大</w:t>
            </w:r>
          </w:p>
        </w:tc>
        <w:tc>
          <w:tcPr>
            <w:tcW w:w="4538" w:type="dxa"/>
            <w:tcBorders>
              <w:right w:val="single" w:color="009140" w:sz="10" w:space="0"/>
            </w:tcBorders>
          </w:tcPr>
          <w:p>
            <w:pPr>
              <w:spacing w:before="5" w:line="251" w:lineRule="auto"/>
              <w:ind w:left="122" w:right="98" w:hanging="3"/>
              <w:rPr>
                <w:rFonts w:ascii="仿宋" w:hAnsi="仿宋" w:eastAsia="仿宋" w:cs="仿宋"/>
                <w:sz w:val="20"/>
                <w:szCs w:val="20"/>
              </w:rPr>
            </w:pPr>
            <w:r>
              <w:rPr>
                <w:rFonts w:ascii="仿宋" w:hAnsi="仿宋" w:eastAsia="仿宋" w:cs="仿宋"/>
                <w:spacing w:val="10"/>
                <w:sz w:val="20"/>
                <w:szCs w:val="20"/>
              </w:rPr>
              <w:t>根据</w:t>
            </w:r>
            <w:r>
              <w:rPr>
                <w:rFonts w:ascii="仿宋" w:hAnsi="仿宋" w:eastAsia="仿宋" w:cs="仿宋"/>
                <w:spacing w:val="7"/>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T</w:t>
            </w:r>
            <w:r>
              <w:rPr>
                <w:rFonts w:ascii="Times New Roman" w:hAnsi="Times New Roman" w:eastAsia="Times New Roman" w:cs="Times New Roman"/>
                <w:spacing w:val="5"/>
                <w:sz w:val="20"/>
                <w:szCs w:val="20"/>
              </w:rPr>
              <w:t>23331.2012</w:t>
            </w:r>
            <w:r>
              <w:rPr>
                <w:rFonts w:ascii="仿宋" w:hAnsi="仿宋" w:eastAsia="仿宋" w:cs="仿宋"/>
                <w:spacing w:val="5"/>
                <w:sz w:val="20"/>
                <w:szCs w:val="20"/>
              </w:rPr>
              <w:t>《能源管理体系要求》在</w:t>
            </w:r>
            <w:r>
              <w:rPr>
                <w:rFonts w:ascii="仿宋" w:hAnsi="仿宋" w:eastAsia="仿宋" w:cs="仿宋"/>
                <w:sz w:val="20"/>
                <w:szCs w:val="20"/>
              </w:rPr>
              <w:t xml:space="preserve"> </w:t>
            </w:r>
            <w:r>
              <w:rPr>
                <w:rFonts w:ascii="仿宋" w:hAnsi="仿宋" w:eastAsia="仿宋" w:cs="仿宋"/>
                <w:spacing w:val="5"/>
                <w:sz w:val="20"/>
                <w:szCs w:val="20"/>
              </w:rPr>
              <w:t>公司内部建立能源管理网络，主动采用先进节</w:t>
            </w:r>
            <w:r>
              <w:rPr>
                <w:rFonts w:ascii="仿宋" w:hAnsi="仿宋" w:eastAsia="仿宋" w:cs="仿宋"/>
                <w:spacing w:val="2"/>
                <w:sz w:val="20"/>
                <w:szCs w:val="20"/>
              </w:rPr>
              <w:t>能</w:t>
            </w:r>
            <w:r>
              <w:rPr>
                <w:rFonts w:ascii="仿宋" w:hAnsi="仿宋" w:eastAsia="仿宋" w:cs="仿宋"/>
                <w:sz w:val="20"/>
                <w:szCs w:val="20"/>
              </w:rPr>
              <w:t xml:space="preserve"> </w:t>
            </w:r>
            <w:r>
              <w:rPr>
                <w:rFonts w:ascii="仿宋" w:hAnsi="仿宋" w:eastAsia="仿宋" w:cs="仿宋"/>
                <w:spacing w:val="5"/>
                <w:sz w:val="20"/>
                <w:szCs w:val="20"/>
              </w:rPr>
              <w:t>管理方法与技术，实现能源利用全过程管理，</w:t>
            </w:r>
            <w:r>
              <w:rPr>
                <w:rFonts w:ascii="仿宋" w:hAnsi="仿宋" w:eastAsia="仿宋" w:cs="仿宋"/>
                <w:spacing w:val="2"/>
                <w:sz w:val="20"/>
                <w:szCs w:val="20"/>
              </w:rPr>
              <w:t>节</w:t>
            </w:r>
            <w:r>
              <w:rPr>
                <w:rFonts w:ascii="仿宋" w:hAnsi="仿宋" w:eastAsia="仿宋" w:cs="仿宋"/>
                <w:sz w:val="20"/>
                <w:szCs w:val="20"/>
              </w:rPr>
              <w:t xml:space="preserve"> </w:t>
            </w:r>
            <w:r>
              <w:rPr>
                <w:rFonts w:ascii="仿宋" w:hAnsi="仿宋" w:eastAsia="仿宋" w:cs="仿宋"/>
                <w:spacing w:val="9"/>
                <w:sz w:val="20"/>
                <w:szCs w:val="20"/>
              </w:rPr>
              <w:t>能管理得到良好提升，能源利用效率持续提</w:t>
            </w:r>
            <w:r>
              <w:rPr>
                <w:rFonts w:ascii="仿宋" w:hAnsi="仿宋" w:eastAsia="仿宋" w:cs="仿宋"/>
                <w:spacing w:val="8"/>
                <w:sz w:val="20"/>
                <w:szCs w:val="20"/>
              </w:rPr>
              <w:t>高</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1094" w:hRule="atLeast"/>
        </w:trPr>
        <w:tc>
          <w:tcPr>
            <w:tcW w:w="724" w:type="dxa"/>
            <w:tcBorders>
              <w:left w:val="single" w:color="009140" w:sz="10" w:space="0"/>
            </w:tcBorders>
          </w:tcPr>
          <w:p>
            <w:pPr>
              <w:spacing w:before="169" w:line="274" w:lineRule="exact"/>
              <w:ind w:left="148"/>
              <w:rPr>
                <w:rFonts w:ascii="仿宋" w:hAnsi="仿宋" w:eastAsia="仿宋" w:cs="仿宋"/>
                <w:sz w:val="20"/>
                <w:szCs w:val="20"/>
              </w:rPr>
            </w:pPr>
            <w:r>
              <w:rPr>
                <w:rFonts w:ascii="仿宋" w:hAnsi="仿宋" w:eastAsia="仿宋" w:cs="仿宋"/>
                <w:spacing w:val="2"/>
                <w:position w:val="4"/>
                <w:sz w:val="20"/>
                <w:szCs w:val="20"/>
              </w:rPr>
              <w:t>职业</w:t>
            </w:r>
          </w:p>
          <w:p>
            <w:pPr>
              <w:spacing w:line="230" w:lineRule="auto"/>
              <w:ind w:left="148"/>
              <w:rPr>
                <w:rFonts w:ascii="仿宋" w:hAnsi="仿宋" w:eastAsia="仿宋" w:cs="仿宋"/>
                <w:sz w:val="20"/>
                <w:szCs w:val="20"/>
              </w:rPr>
            </w:pPr>
            <w:r>
              <w:rPr>
                <w:rFonts w:ascii="仿宋" w:hAnsi="仿宋" w:eastAsia="仿宋" w:cs="仿宋"/>
                <w:spacing w:val="2"/>
                <w:sz w:val="20"/>
                <w:szCs w:val="20"/>
              </w:rPr>
              <w:t>健康</w:t>
            </w:r>
          </w:p>
          <w:p>
            <w:pPr>
              <w:spacing w:before="21" w:line="232" w:lineRule="auto"/>
              <w:ind w:left="152"/>
              <w:rPr>
                <w:rFonts w:ascii="仿宋" w:hAnsi="仿宋" w:eastAsia="仿宋" w:cs="仿宋"/>
                <w:sz w:val="20"/>
                <w:szCs w:val="20"/>
              </w:rPr>
            </w:pPr>
            <w:r>
              <w:rPr>
                <w:rFonts w:ascii="仿宋" w:hAnsi="仿宋" w:eastAsia="仿宋" w:cs="仿宋"/>
                <w:spacing w:val="1"/>
                <w:sz w:val="20"/>
                <w:szCs w:val="20"/>
              </w:rPr>
              <w:t>安</w:t>
            </w:r>
            <w:r>
              <w:rPr>
                <w:rFonts w:ascii="仿宋" w:hAnsi="仿宋" w:eastAsia="仿宋" w:cs="仿宋"/>
                <w:sz w:val="20"/>
                <w:szCs w:val="20"/>
              </w:rPr>
              <w:t>全</w:t>
            </w:r>
          </w:p>
        </w:tc>
        <w:tc>
          <w:tcPr>
            <w:tcW w:w="1873" w:type="dxa"/>
          </w:tcPr>
          <w:p>
            <w:pPr>
              <w:spacing w:before="36" w:line="251" w:lineRule="auto"/>
              <w:ind w:left="417" w:right="206" w:hanging="212"/>
              <w:rPr>
                <w:rFonts w:ascii="仿宋" w:hAnsi="仿宋" w:eastAsia="仿宋" w:cs="仿宋"/>
                <w:sz w:val="20"/>
                <w:szCs w:val="20"/>
              </w:rPr>
            </w:pPr>
            <w:r>
              <w:rPr>
                <w:rFonts w:ascii="仿宋" w:hAnsi="仿宋" w:eastAsia="仿宋" w:cs="仿宋"/>
                <w:spacing w:val="8"/>
                <w:sz w:val="20"/>
                <w:szCs w:val="20"/>
              </w:rPr>
              <w:t>建设项目的职</w:t>
            </w:r>
            <w:r>
              <w:rPr>
                <w:rFonts w:ascii="仿宋" w:hAnsi="仿宋" w:eastAsia="仿宋" w:cs="仿宋"/>
                <w:spacing w:val="7"/>
                <w:sz w:val="20"/>
                <w:szCs w:val="20"/>
              </w:rPr>
              <w:t>业</w:t>
            </w:r>
            <w:r>
              <w:rPr>
                <w:rFonts w:ascii="仿宋" w:hAnsi="仿宋" w:eastAsia="仿宋" w:cs="仿宋"/>
                <w:sz w:val="20"/>
                <w:szCs w:val="20"/>
              </w:rPr>
              <w:t xml:space="preserve"> </w:t>
            </w:r>
            <w:r>
              <w:rPr>
                <w:rFonts w:ascii="仿宋" w:hAnsi="仿宋" w:eastAsia="仿宋" w:cs="仿宋"/>
                <w:spacing w:val="4"/>
                <w:sz w:val="20"/>
                <w:szCs w:val="20"/>
              </w:rPr>
              <w:t>卫生评价；</w:t>
            </w:r>
          </w:p>
          <w:p>
            <w:pPr>
              <w:spacing w:line="237" w:lineRule="auto"/>
              <w:ind w:left="635" w:right="206" w:hanging="424"/>
              <w:rPr>
                <w:rFonts w:ascii="仿宋" w:hAnsi="仿宋" w:eastAsia="仿宋" w:cs="仿宋"/>
                <w:sz w:val="20"/>
                <w:szCs w:val="20"/>
              </w:rPr>
            </w:pPr>
            <w:r>
              <w:rPr>
                <w:rFonts w:ascii="仿宋" w:hAnsi="仿宋" w:eastAsia="仿宋" w:cs="仿宋"/>
                <w:spacing w:val="8"/>
                <w:sz w:val="20"/>
                <w:szCs w:val="20"/>
              </w:rPr>
              <w:t>危</w:t>
            </w:r>
            <w:r>
              <w:rPr>
                <w:rFonts w:ascii="仿宋" w:hAnsi="仿宋" w:eastAsia="仿宋" w:cs="仿宋"/>
                <w:spacing w:val="7"/>
                <w:sz w:val="20"/>
                <w:szCs w:val="20"/>
              </w:rPr>
              <w:t>险源辨识和风</w:t>
            </w:r>
            <w:r>
              <w:rPr>
                <w:rFonts w:ascii="仿宋" w:hAnsi="仿宋" w:eastAsia="仿宋" w:cs="仿宋"/>
                <w:sz w:val="20"/>
                <w:szCs w:val="20"/>
              </w:rPr>
              <w:t xml:space="preserve"> </w:t>
            </w:r>
            <w:r>
              <w:rPr>
                <w:rFonts w:ascii="仿宋" w:hAnsi="仿宋" w:eastAsia="仿宋" w:cs="仿宋"/>
                <w:spacing w:val="2"/>
                <w:sz w:val="20"/>
                <w:szCs w:val="20"/>
              </w:rPr>
              <w:t>险评</w:t>
            </w:r>
            <w:r>
              <w:rPr>
                <w:rFonts w:ascii="仿宋" w:hAnsi="仿宋" w:eastAsia="仿宋" w:cs="仿宋"/>
                <w:spacing w:val="1"/>
                <w:sz w:val="20"/>
                <w:szCs w:val="20"/>
              </w:rPr>
              <w:t>价</w:t>
            </w:r>
          </w:p>
        </w:tc>
        <w:tc>
          <w:tcPr>
            <w:tcW w:w="1390" w:type="dxa"/>
          </w:tcPr>
          <w:p>
            <w:pPr>
              <w:spacing w:before="34" w:line="232" w:lineRule="auto"/>
              <w:ind w:left="181"/>
              <w:rPr>
                <w:rFonts w:ascii="仿宋" w:hAnsi="仿宋" w:eastAsia="仿宋" w:cs="仿宋"/>
                <w:sz w:val="20"/>
                <w:szCs w:val="20"/>
              </w:rPr>
            </w:pPr>
            <w:r>
              <w:rPr>
                <w:rFonts w:ascii="仿宋" w:hAnsi="仿宋" w:eastAsia="仿宋" w:cs="仿宋"/>
                <w:spacing w:val="8"/>
                <w:sz w:val="20"/>
                <w:szCs w:val="20"/>
              </w:rPr>
              <w:t>安</w:t>
            </w:r>
            <w:r>
              <w:rPr>
                <w:rFonts w:ascii="仿宋" w:hAnsi="仿宋" w:eastAsia="仿宋" w:cs="仿宋"/>
                <w:spacing w:val="6"/>
                <w:sz w:val="20"/>
                <w:szCs w:val="20"/>
              </w:rPr>
              <w:t>全生产事</w:t>
            </w:r>
          </w:p>
          <w:p>
            <w:pPr>
              <w:spacing w:before="20" w:line="232" w:lineRule="auto"/>
              <w:ind w:left="599"/>
              <w:rPr>
                <w:rFonts w:ascii="仿宋" w:hAnsi="仿宋" w:eastAsia="仿宋" w:cs="仿宋"/>
                <w:sz w:val="20"/>
                <w:szCs w:val="20"/>
              </w:rPr>
            </w:pPr>
            <w:r>
              <w:rPr>
                <w:rFonts w:ascii="仿宋" w:hAnsi="仿宋" w:eastAsia="仿宋" w:cs="仿宋"/>
                <w:sz w:val="20"/>
                <w:szCs w:val="20"/>
              </w:rPr>
              <w:t>故</w:t>
            </w:r>
          </w:p>
          <w:p>
            <w:pPr>
              <w:spacing w:before="21" w:line="232" w:lineRule="auto"/>
              <w:ind w:left="177"/>
              <w:rPr>
                <w:rFonts w:ascii="仿宋" w:hAnsi="仿宋" w:eastAsia="仿宋" w:cs="仿宋"/>
                <w:sz w:val="20"/>
                <w:szCs w:val="20"/>
              </w:rPr>
            </w:pPr>
            <w:r>
              <w:rPr>
                <w:rFonts w:ascii="仿宋" w:hAnsi="仿宋" w:eastAsia="仿宋" w:cs="仿宋"/>
                <w:spacing w:val="7"/>
                <w:sz w:val="20"/>
                <w:szCs w:val="20"/>
              </w:rPr>
              <w:t>职业病例的</w:t>
            </w:r>
          </w:p>
          <w:p>
            <w:pPr>
              <w:spacing w:before="20" w:line="224" w:lineRule="auto"/>
              <w:ind w:left="498"/>
              <w:rPr>
                <w:rFonts w:ascii="仿宋" w:hAnsi="仿宋" w:eastAsia="仿宋" w:cs="仿宋"/>
                <w:sz w:val="20"/>
                <w:szCs w:val="20"/>
              </w:rPr>
            </w:pPr>
            <w:r>
              <w:rPr>
                <w:rFonts w:ascii="仿宋" w:hAnsi="仿宋" w:eastAsia="仿宋" w:cs="仿宋"/>
                <w:spacing w:val="-1"/>
                <w:sz w:val="20"/>
                <w:szCs w:val="20"/>
              </w:rPr>
              <w:t>发生</w:t>
            </w:r>
          </w:p>
        </w:tc>
        <w:tc>
          <w:tcPr>
            <w:tcW w:w="4538" w:type="dxa"/>
            <w:tcBorders>
              <w:right w:val="single" w:color="009140" w:sz="10" w:space="0"/>
            </w:tcBorders>
          </w:tcPr>
          <w:p>
            <w:pPr>
              <w:spacing w:before="36" w:line="244" w:lineRule="auto"/>
              <w:ind w:left="118" w:right="98" w:firstLine="10"/>
              <w:rPr>
                <w:rFonts w:ascii="仿宋" w:hAnsi="仿宋" w:eastAsia="仿宋" w:cs="仿宋"/>
                <w:sz w:val="20"/>
                <w:szCs w:val="20"/>
              </w:rPr>
            </w:pPr>
            <w:r>
              <w:rPr>
                <w:rFonts w:ascii="Times New Roman" w:hAnsi="Times New Roman" w:eastAsia="Times New Roman" w:cs="Times New Roman"/>
                <w:spacing w:val="6"/>
                <w:sz w:val="20"/>
                <w:szCs w:val="20"/>
              </w:rPr>
              <w:t xml:space="preserve">1 </w:t>
            </w:r>
            <w:r>
              <w:rPr>
                <w:rFonts w:ascii="仿宋" w:hAnsi="仿宋" w:eastAsia="仿宋" w:cs="仿宋"/>
                <w:spacing w:val="6"/>
                <w:sz w:val="20"/>
                <w:szCs w:val="20"/>
              </w:rPr>
              <w:t>、严格执行建设项目安全“三同时”和职业</w:t>
            </w:r>
            <w:r>
              <w:rPr>
                <w:rFonts w:ascii="仿宋" w:hAnsi="仿宋" w:eastAsia="仿宋" w:cs="仿宋"/>
                <w:spacing w:val="2"/>
                <w:sz w:val="20"/>
                <w:szCs w:val="20"/>
              </w:rPr>
              <w:t>卫</w:t>
            </w:r>
            <w:r>
              <w:rPr>
                <w:rFonts w:ascii="仿宋" w:hAnsi="仿宋" w:eastAsia="仿宋" w:cs="仿宋"/>
                <w:sz w:val="20"/>
                <w:szCs w:val="20"/>
              </w:rPr>
              <w:t xml:space="preserve"> </w:t>
            </w:r>
            <w:r>
              <w:rPr>
                <w:rFonts w:ascii="仿宋" w:hAnsi="仿宋" w:eastAsia="仿宋" w:cs="仿宋"/>
                <w:spacing w:val="4"/>
                <w:sz w:val="20"/>
                <w:szCs w:val="20"/>
              </w:rPr>
              <w:t>生“三同时</w:t>
            </w:r>
            <w:r>
              <w:rPr>
                <w:rFonts w:ascii="仿宋" w:hAnsi="仿宋" w:eastAsia="仿宋" w:cs="仿宋"/>
                <w:spacing w:val="2"/>
                <w:sz w:val="20"/>
                <w:szCs w:val="20"/>
              </w:rPr>
              <w:t xml:space="preserve">”制度 </w:t>
            </w:r>
            <w:r>
              <w:rPr>
                <w:rFonts w:ascii="Times New Roman" w:hAnsi="Times New Roman" w:eastAsia="Times New Roman" w:cs="Times New Roman"/>
                <w:spacing w:val="2"/>
                <w:sz w:val="20"/>
                <w:szCs w:val="20"/>
              </w:rPr>
              <w:t xml:space="preserve">2 </w:t>
            </w:r>
            <w:r>
              <w:rPr>
                <w:rFonts w:ascii="仿宋" w:hAnsi="仿宋" w:eastAsia="仿宋" w:cs="仿宋"/>
                <w:spacing w:val="2"/>
                <w:sz w:val="20"/>
                <w:szCs w:val="20"/>
              </w:rPr>
              <w:t>、制定职业危害因素检测制</w:t>
            </w:r>
            <w:r>
              <w:rPr>
                <w:rFonts w:ascii="仿宋" w:hAnsi="仿宋" w:eastAsia="仿宋" w:cs="仿宋"/>
                <w:sz w:val="20"/>
                <w:szCs w:val="20"/>
              </w:rPr>
              <w:t xml:space="preserve"> </w:t>
            </w:r>
            <w:r>
              <w:rPr>
                <w:rFonts w:ascii="仿宋" w:hAnsi="仿宋" w:eastAsia="仿宋" w:cs="仿宋"/>
                <w:spacing w:val="4"/>
                <w:sz w:val="20"/>
                <w:szCs w:val="20"/>
              </w:rPr>
              <w:t>度，并进行</w:t>
            </w:r>
            <w:r>
              <w:rPr>
                <w:rFonts w:ascii="仿宋" w:hAnsi="仿宋" w:eastAsia="仿宋" w:cs="仿宋"/>
                <w:spacing w:val="2"/>
                <w:sz w:val="20"/>
                <w:szCs w:val="20"/>
              </w:rPr>
              <w:t xml:space="preserve">有效管理 </w:t>
            </w:r>
            <w:r>
              <w:rPr>
                <w:rFonts w:ascii="Times New Roman" w:hAnsi="Times New Roman" w:eastAsia="Times New Roman" w:cs="Times New Roman"/>
                <w:spacing w:val="2"/>
                <w:sz w:val="20"/>
                <w:szCs w:val="20"/>
              </w:rPr>
              <w:t xml:space="preserve">3 </w:t>
            </w:r>
            <w:r>
              <w:rPr>
                <w:rFonts w:ascii="仿宋" w:hAnsi="仿宋" w:eastAsia="仿宋" w:cs="仿宋"/>
                <w:spacing w:val="2"/>
                <w:sz w:val="20"/>
                <w:szCs w:val="20"/>
              </w:rPr>
              <w:t>、制定了《危险源辨识、</w:t>
            </w:r>
            <w:r>
              <w:rPr>
                <w:rFonts w:ascii="仿宋" w:hAnsi="仿宋" w:eastAsia="仿宋" w:cs="仿宋"/>
                <w:sz w:val="20"/>
                <w:szCs w:val="20"/>
              </w:rPr>
              <w:t xml:space="preserve"> </w:t>
            </w:r>
            <w:r>
              <w:rPr>
                <w:rFonts w:ascii="仿宋" w:hAnsi="仿宋" w:eastAsia="仿宋" w:cs="仿宋"/>
                <w:spacing w:val="11"/>
                <w:sz w:val="20"/>
                <w:szCs w:val="20"/>
              </w:rPr>
              <w:t>风</w:t>
            </w:r>
            <w:r>
              <w:rPr>
                <w:rFonts w:ascii="仿宋" w:hAnsi="仿宋" w:eastAsia="仿宋" w:cs="仿宋"/>
                <w:spacing w:val="9"/>
                <w:sz w:val="20"/>
                <w:szCs w:val="20"/>
              </w:rPr>
              <w:t>险评价和风险控制程序》并严格执行</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1117" w:hRule="atLeast"/>
        </w:trPr>
        <w:tc>
          <w:tcPr>
            <w:tcW w:w="724" w:type="dxa"/>
            <w:tcBorders>
              <w:left w:val="single" w:color="009140" w:sz="10" w:space="0"/>
            </w:tcBorders>
          </w:tcPr>
          <w:p/>
          <w:p>
            <w:pPr>
              <w:spacing w:before="65" w:line="273" w:lineRule="exact"/>
              <w:ind w:left="154"/>
              <w:rPr>
                <w:rFonts w:ascii="仿宋" w:hAnsi="仿宋" w:eastAsia="仿宋" w:cs="仿宋"/>
                <w:sz w:val="20"/>
                <w:szCs w:val="20"/>
              </w:rPr>
            </w:pPr>
            <w:r>
              <w:rPr>
                <w:rFonts w:ascii="仿宋" w:hAnsi="仿宋" w:eastAsia="仿宋" w:cs="仿宋"/>
                <w:spacing w:val="-1"/>
                <w:position w:val="4"/>
                <w:sz w:val="20"/>
                <w:szCs w:val="20"/>
              </w:rPr>
              <w:t>消防</w:t>
            </w:r>
          </w:p>
          <w:p>
            <w:pPr>
              <w:spacing w:line="232" w:lineRule="auto"/>
              <w:ind w:left="152"/>
              <w:rPr>
                <w:rFonts w:ascii="仿宋" w:hAnsi="仿宋" w:eastAsia="仿宋" w:cs="仿宋"/>
                <w:sz w:val="20"/>
                <w:szCs w:val="20"/>
              </w:rPr>
            </w:pPr>
            <w:r>
              <w:rPr>
                <w:rFonts w:ascii="仿宋" w:hAnsi="仿宋" w:eastAsia="仿宋" w:cs="仿宋"/>
                <w:spacing w:val="1"/>
                <w:sz w:val="20"/>
                <w:szCs w:val="20"/>
              </w:rPr>
              <w:t>安</w:t>
            </w:r>
            <w:r>
              <w:rPr>
                <w:rFonts w:ascii="仿宋" w:hAnsi="仿宋" w:eastAsia="仿宋" w:cs="仿宋"/>
                <w:sz w:val="20"/>
                <w:szCs w:val="20"/>
              </w:rPr>
              <w:t>全</w:t>
            </w:r>
          </w:p>
        </w:tc>
        <w:tc>
          <w:tcPr>
            <w:tcW w:w="1873" w:type="dxa"/>
          </w:tcPr>
          <w:p>
            <w:pPr>
              <w:spacing w:before="35" w:line="230" w:lineRule="auto"/>
              <w:ind w:left="314"/>
              <w:rPr>
                <w:rFonts w:ascii="仿宋" w:hAnsi="仿宋" w:eastAsia="仿宋" w:cs="仿宋"/>
                <w:sz w:val="20"/>
                <w:szCs w:val="20"/>
              </w:rPr>
            </w:pPr>
            <w:r>
              <w:rPr>
                <w:rFonts w:ascii="仿宋" w:hAnsi="仿宋" w:eastAsia="仿宋" w:cs="仿宋"/>
                <w:spacing w:val="8"/>
                <w:sz w:val="20"/>
                <w:szCs w:val="20"/>
              </w:rPr>
              <w:t>消</w:t>
            </w:r>
            <w:r>
              <w:rPr>
                <w:rFonts w:ascii="仿宋" w:hAnsi="仿宋" w:eastAsia="仿宋" w:cs="仿宋"/>
                <w:spacing w:val="6"/>
                <w:sz w:val="20"/>
                <w:szCs w:val="20"/>
              </w:rPr>
              <w:t>防应急预案</w:t>
            </w:r>
          </w:p>
          <w:p>
            <w:pPr>
              <w:spacing w:before="21" w:line="231" w:lineRule="auto"/>
              <w:ind w:left="211"/>
              <w:rPr>
                <w:rFonts w:ascii="仿宋" w:hAnsi="仿宋" w:eastAsia="仿宋" w:cs="仿宋"/>
                <w:sz w:val="20"/>
                <w:szCs w:val="20"/>
              </w:rPr>
            </w:pPr>
            <w:r>
              <w:rPr>
                <w:rFonts w:ascii="仿宋" w:hAnsi="仿宋" w:eastAsia="仿宋" w:cs="仿宋"/>
                <w:spacing w:val="8"/>
                <w:sz w:val="20"/>
                <w:szCs w:val="20"/>
              </w:rPr>
              <w:t>危</w:t>
            </w:r>
            <w:r>
              <w:rPr>
                <w:rFonts w:ascii="仿宋" w:hAnsi="仿宋" w:eastAsia="仿宋" w:cs="仿宋"/>
                <w:spacing w:val="7"/>
                <w:sz w:val="20"/>
                <w:szCs w:val="20"/>
              </w:rPr>
              <w:t>化品泄漏应急</w:t>
            </w:r>
          </w:p>
          <w:p>
            <w:pPr>
              <w:spacing w:before="23" w:line="232" w:lineRule="auto"/>
              <w:ind w:left="730"/>
              <w:rPr>
                <w:rFonts w:ascii="仿宋" w:hAnsi="仿宋" w:eastAsia="仿宋" w:cs="仿宋"/>
                <w:sz w:val="20"/>
                <w:szCs w:val="20"/>
              </w:rPr>
            </w:pPr>
            <w:r>
              <w:rPr>
                <w:rFonts w:ascii="仿宋" w:hAnsi="仿宋" w:eastAsia="仿宋" w:cs="仿宋"/>
                <w:spacing w:val="1"/>
                <w:sz w:val="20"/>
                <w:szCs w:val="20"/>
              </w:rPr>
              <w:t>预案</w:t>
            </w:r>
          </w:p>
          <w:p>
            <w:pPr>
              <w:spacing w:before="19" w:line="232" w:lineRule="auto"/>
              <w:ind w:left="307"/>
              <w:rPr>
                <w:rFonts w:ascii="仿宋" w:hAnsi="仿宋" w:eastAsia="仿宋" w:cs="仿宋"/>
                <w:sz w:val="20"/>
                <w:szCs w:val="20"/>
              </w:rPr>
            </w:pPr>
            <w:r>
              <w:rPr>
                <w:rFonts w:ascii="仿宋" w:hAnsi="仿宋" w:eastAsia="仿宋" w:cs="仿宋"/>
                <w:spacing w:val="10"/>
                <w:sz w:val="20"/>
                <w:szCs w:val="20"/>
              </w:rPr>
              <w:t>触</w:t>
            </w:r>
            <w:r>
              <w:rPr>
                <w:rFonts w:ascii="仿宋" w:hAnsi="仿宋" w:eastAsia="仿宋" w:cs="仿宋"/>
                <w:spacing w:val="7"/>
                <w:sz w:val="20"/>
                <w:szCs w:val="20"/>
              </w:rPr>
              <w:t>电应急预案</w:t>
            </w:r>
          </w:p>
        </w:tc>
        <w:tc>
          <w:tcPr>
            <w:tcW w:w="1390" w:type="dxa"/>
          </w:tcPr>
          <w:p>
            <w:pPr>
              <w:spacing w:before="169" w:line="232" w:lineRule="auto"/>
              <w:ind w:left="122"/>
              <w:rPr>
                <w:rFonts w:ascii="仿宋" w:hAnsi="仿宋" w:eastAsia="仿宋" w:cs="仿宋"/>
                <w:sz w:val="20"/>
                <w:szCs w:val="20"/>
              </w:rPr>
            </w:pPr>
            <w:r>
              <w:rPr>
                <w:rFonts w:ascii="仿宋" w:hAnsi="仿宋" w:eastAsia="仿宋" w:cs="仿宋"/>
                <w:spacing w:val="-10"/>
                <w:sz w:val="20"/>
                <w:szCs w:val="20"/>
              </w:rPr>
              <w:t>火</w:t>
            </w:r>
            <w:r>
              <w:rPr>
                <w:rFonts w:ascii="仿宋" w:hAnsi="仿宋" w:eastAsia="仿宋" w:cs="仿宋"/>
                <w:spacing w:val="-7"/>
                <w:sz w:val="20"/>
                <w:szCs w:val="20"/>
              </w:rPr>
              <w:t>灾、危化品</w:t>
            </w:r>
          </w:p>
          <w:p>
            <w:pPr>
              <w:spacing w:before="22" w:line="232" w:lineRule="auto"/>
              <w:ind w:left="185"/>
              <w:rPr>
                <w:rFonts w:ascii="仿宋" w:hAnsi="仿宋" w:eastAsia="仿宋" w:cs="仿宋"/>
                <w:sz w:val="20"/>
                <w:szCs w:val="20"/>
              </w:rPr>
            </w:pPr>
            <w:r>
              <w:rPr>
                <w:rFonts w:ascii="仿宋" w:hAnsi="仿宋" w:eastAsia="仿宋" w:cs="仿宋"/>
                <w:spacing w:val="8"/>
                <w:sz w:val="20"/>
                <w:szCs w:val="20"/>
              </w:rPr>
              <w:t>泄</w:t>
            </w:r>
            <w:r>
              <w:rPr>
                <w:rFonts w:ascii="仿宋" w:hAnsi="仿宋" w:eastAsia="仿宋" w:cs="仿宋"/>
                <w:spacing w:val="5"/>
                <w:sz w:val="20"/>
                <w:szCs w:val="20"/>
              </w:rPr>
              <w:t>漏等安全</w:t>
            </w:r>
          </w:p>
          <w:p>
            <w:pPr>
              <w:spacing w:before="19" w:line="232" w:lineRule="auto"/>
              <w:ind w:left="284"/>
              <w:rPr>
                <w:rFonts w:ascii="仿宋" w:hAnsi="仿宋" w:eastAsia="仿宋" w:cs="仿宋"/>
                <w:sz w:val="20"/>
                <w:szCs w:val="20"/>
              </w:rPr>
            </w:pPr>
            <w:r>
              <w:rPr>
                <w:rFonts w:ascii="仿宋" w:hAnsi="仿宋" w:eastAsia="仿宋" w:cs="仿宋"/>
                <w:spacing w:val="6"/>
                <w:sz w:val="20"/>
                <w:szCs w:val="20"/>
              </w:rPr>
              <w:t>事故产</w:t>
            </w:r>
            <w:r>
              <w:rPr>
                <w:rFonts w:ascii="仿宋" w:hAnsi="仿宋" w:eastAsia="仿宋" w:cs="仿宋"/>
                <w:spacing w:val="5"/>
                <w:sz w:val="20"/>
                <w:szCs w:val="20"/>
              </w:rPr>
              <w:t>生</w:t>
            </w:r>
          </w:p>
        </w:tc>
        <w:tc>
          <w:tcPr>
            <w:tcW w:w="4538" w:type="dxa"/>
            <w:tcBorders>
              <w:right w:val="single" w:color="009140" w:sz="10" w:space="0"/>
            </w:tcBorders>
          </w:tcPr>
          <w:p>
            <w:pPr>
              <w:spacing w:before="35" w:line="246" w:lineRule="auto"/>
              <w:ind w:left="117" w:right="98" w:firstLine="11"/>
              <w:rPr>
                <w:rFonts w:ascii="仿宋" w:hAnsi="仿宋" w:eastAsia="仿宋" w:cs="仿宋"/>
                <w:sz w:val="20"/>
                <w:szCs w:val="20"/>
              </w:rPr>
            </w:pPr>
            <w:r>
              <w:rPr>
                <w:rFonts w:ascii="Times New Roman" w:hAnsi="Times New Roman" w:eastAsia="Times New Roman" w:cs="Times New Roman"/>
                <w:spacing w:val="2"/>
                <w:sz w:val="20"/>
                <w:szCs w:val="20"/>
              </w:rPr>
              <w:t xml:space="preserve">1 </w:t>
            </w:r>
            <w:r>
              <w:rPr>
                <w:rFonts w:ascii="仿宋" w:hAnsi="仿宋" w:eastAsia="仿宋" w:cs="仿宋"/>
                <w:spacing w:val="1"/>
                <w:sz w:val="20"/>
                <w:szCs w:val="20"/>
              </w:rPr>
              <w:t xml:space="preserve">、制定了事故处理和预防控制程序 </w:t>
            </w:r>
            <w:r>
              <w:rPr>
                <w:rFonts w:ascii="Times New Roman" w:hAnsi="Times New Roman" w:eastAsia="Times New Roman" w:cs="Times New Roman"/>
                <w:spacing w:val="1"/>
                <w:sz w:val="20"/>
                <w:szCs w:val="20"/>
              </w:rPr>
              <w:t xml:space="preserve">2 </w:t>
            </w:r>
            <w:r>
              <w:rPr>
                <w:rFonts w:ascii="仿宋" w:hAnsi="仿宋" w:eastAsia="仿宋" w:cs="仿宋"/>
                <w:spacing w:val="1"/>
                <w:sz w:val="20"/>
                <w:szCs w:val="20"/>
              </w:rPr>
              <w:t>、制定了</w:t>
            </w:r>
            <w:r>
              <w:rPr>
                <w:rFonts w:ascii="仿宋" w:hAnsi="仿宋" w:eastAsia="仿宋" w:cs="仿宋"/>
                <w:sz w:val="20"/>
                <w:szCs w:val="20"/>
              </w:rPr>
              <w:t xml:space="preserve"> </w:t>
            </w:r>
            <w:r>
              <w:rPr>
                <w:rFonts w:ascii="仿宋" w:hAnsi="仿宋" w:eastAsia="仿宋" w:cs="仿宋"/>
                <w:spacing w:val="5"/>
                <w:sz w:val="20"/>
                <w:szCs w:val="20"/>
              </w:rPr>
              <w:t xml:space="preserve">应急准备和响应控制程序 </w:t>
            </w:r>
            <w:r>
              <w:rPr>
                <w:rFonts w:ascii="Times New Roman" w:hAnsi="Times New Roman" w:eastAsia="Times New Roman" w:cs="Times New Roman"/>
                <w:spacing w:val="5"/>
                <w:sz w:val="20"/>
                <w:szCs w:val="20"/>
              </w:rPr>
              <w:t>3</w:t>
            </w:r>
            <w:r>
              <w:rPr>
                <w:rFonts w:ascii="仿宋" w:hAnsi="仿宋" w:eastAsia="仿宋" w:cs="仿宋"/>
                <w:spacing w:val="5"/>
                <w:sz w:val="20"/>
                <w:szCs w:val="20"/>
              </w:rPr>
              <w:t>、制定了关键装置</w:t>
            </w:r>
            <w:r>
              <w:rPr>
                <w:rFonts w:ascii="仿宋" w:hAnsi="仿宋" w:eastAsia="仿宋" w:cs="仿宋"/>
                <w:spacing w:val="1"/>
                <w:sz w:val="20"/>
                <w:szCs w:val="20"/>
              </w:rPr>
              <w:t>及</w:t>
            </w:r>
            <w:r>
              <w:rPr>
                <w:rFonts w:ascii="仿宋" w:hAnsi="仿宋" w:eastAsia="仿宋" w:cs="仿宋"/>
                <w:sz w:val="20"/>
                <w:szCs w:val="20"/>
              </w:rPr>
              <w:t xml:space="preserve"> </w:t>
            </w:r>
            <w:r>
              <w:rPr>
                <w:rFonts w:ascii="仿宋" w:hAnsi="仿宋" w:eastAsia="仿宋" w:cs="仿宋"/>
                <w:spacing w:val="5"/>
                <w:sz w:val="20"/>
                <w:szCs w:val="20"/>
              </w:rPr>
              <w:t xml:space="preserve">重点部位安全管理标准 </w:t>
            </w:r>
            <w:r>
              <w:rPr>
                <w:rFonts w:ascii="Times New Roman" w:hAnsi="Times New Roman" w:eastAsia="Times New Roman" w:cs="Times New Roman"/>
                <w:spacing w:val="5"/>
                <w:sz w:val="20"/>
                <w:szCs w:val="20"/>
              </w:rPr>
              <w:t>4</w:t>
            </w:r>
            <w:r>
              <w:rPr>
                <w:rFonts w:ascii="仿宋" w:hAnsi="仿宋" w:eastAsia="仿宋" w:cs="仿宋"/>
                <w:spacing w:val="5"/>
                <w:sz w:val="20"/>
                <w:szCs w:val="20"/>
              </w:rPr>
              <w:t>、制定了消防设施与</w:t>
            </w:r>
            <w:r>
              <w:rPr>
                <w:rFonts w:ascii="仿宋" w:hAnsi="仿宋" w:eastAsia="仿宋" w:cs="仿宋"/>
                <w:spacing w:val="1"/>
                <w:sz w:val="20"/>
                <w:szCs w:val="20"/>
              </w:rPr>
              <w:t>器</w:t>
            </w:r>
            <w:r>
              <w:rPr>
                <w:rFonts w:ascii="仿宋" w:hAnsi="仿宋" w:eastAsia="仿宋" w:cs="仿宋"/>
                <w:sz w:val="20"/>
                <w:szCs w:val="20"/>
              </w:rPr>
              <w:t xml:space="preserve"> </w:t>
            </w:r>
            <w:r>
              <w:rPr>
                <w:rFonts w:ascii="仿宋" w:hAnsi="仿宋" w:eastAsia="仿宋" w:cs="仿宋"/>
                <w:spacing w:val="4"/>
                <w:sz w:val="20"/>
                <w:szCs w:val="20"/>
              </w:rPr>
              <w:t>材</w:t>
            </w:r>
            <w:r>
              <w:rPr>
                <w:rFonts w:ascii="仿宋" w:hAnsi="仿宋" w:eastAsia="仿宋" w:cs="仿宋"/>
                <w:spacing w:val="3"/>
                <w:sz w:val="20"/>
                <w:szCs w:val="20"/>
              </w:rPr>
              <w:t xml:space="preserve">管理标准 </w:t>
            </w:r>
            <w:r>
              <w:rPr>
                <w:rFonts w:ascii="Times New Roman" w:hAnsi="Times New Roman" w:eastAsia="Times New Roman" w:cs="Times New Roman"/>
                <w:spacing w:val="3"/>
                <w:sz w:val="20"/>
                <w:szCs w:val="20"/>
              </w:rPr>
              <w:t xml:space="preserve">5 </w:t>
            </w:r>
            <w:r>
              <w:rPr>
                <w:rFonts w:ascii="仿宋" w:hAnsi="仿宋" w:eastAsia="仿宋" w:cs="仿宋"/>
                <w:spacing w:val="3"/>
                <w:sz w:val="20"/>
                <w:szCs w:val="20"/>
              </w:rPr>
              <w:t>、组织落实好安全隐患排查</w:t>
            </w:r>
          </w:p>
        </w:tc>
      </w:tr>
    </w:tbl>
    <w:p>
      <w:pPr>
        <w:spacing w:before="77" w:line="325" w:lineRule="auto"/>
        <w:ind w:left="140" w:right="122" w:firstLine="484"/>
        <w:sectPr>
          <w:headerReference r:id="rId12" w:type="default"/>
          <w:footerReference r:id="rId13" w:type="default"/>
          <w:pgSz w:w="11906" w:h="16839"/>
          <w:pgMar w:top="400" w:right="1677" w:bottom="1238" w:left="1677" w:header="0" w:footer="1052" w:gutter="0"/>
          <w:cols w:space="720" w:num="1"/>
        </w:sectPr>
      </w:pPr>
      <w:r>
        <w:rPr>
          <w:rFonts w:ascii="仿宋" w:hAnsi="仿宋" w:eastAsia="仿宋" w:cs="仿宋"/>
          <w:spacing w:val="12"/>
          <w:sz w:val="23"/>
          <w:szCs w:val="23"/>
        </w:rPr>
        <w:t>另外</w:t>
      </w:r>
      <w:r>
        <w:rPr>
          <w:rFonts w:ascii="仿宋" w:hAnsi="仿宋" w:eastAsia="仿宋" w:cs="仿宋"/>
          <w:spacing w:val="9"/>
          <w:sz w:val="23"/>
          <w:szCs w:val="23"/>
        </w:rPr>
        <w:t>，</w:t>
      </w:r>
      <w:r>
        <w:rPr>
          <w:rFonts w:ascii="仿宋" w:hAnsi="仿宋" w:eastAsia="仿宋" w:cs="仿宋"/>
          <w:spacing w:val="6"/>
          <w:sz w:val="23"/>
          <w:szCs w:val="23"/>
        </w:rPr>
        <w:t>公司每年加大环保投资，对环保设施升级改造，近年来新增环保设施</w:t>
      </w:r>
      <w:r>
        <w:rPr>
          <w:rFonts w:ascii="仿宋" w:hAnsi="仿宋" w:eastAsia="仿宋" w:cs="仿宋"/>
          <w:sz w:val="23"/>
          <w:szCs w:val="23"/>
        </w:rPr>
        <w:t xml:space="preserve"> </w:t>
      </w:r>
      <w:r>
        <w:rPr>
          <w:rFonts w:ascii="仿宋" w:hAnsi="仿宋" w:eastAsia="仿宋" w:cs="仿宋"/>
          <w:spacing w:val="-10"/>
          <w:sz w:val="23"/>
          <w:szCs w:val="23"/>
        </w:rPr>
        <w:t>见</w:t>
      </w:r>
      <w:r>
        <w:rPr>
          <w:rFonts w:ascii="仿宋" w:hAnsi="仿宋" w:eastAsia="仿宋" w:cs="仿宋"/>
          <w:spacing w:val="-9"/>
          <w:sz w:val="23"/>
          <w:szCs w:val="23"/>
        </w:rPr>
        <w:t xml:space="preserve">图 </w:t>
      </w:r>
      <w:r>
        <w:rPr>
          <w:rFonts w:ascii="Times New Roman" w:hAnsi="Times New Roman" w:eastAsia="Times New Roman" w:cs="Times New Roman"/>
          <w:spacing w:val="-9"/>
          <w:sz w:val="23"/>
          <w:szCs w:val="23"/>
        </w:rPr>
        <w:t>4.2- 1</w:t>
      </w:r>
      <w:r>
        <w:rPr>
          <w:rFonts w:ascii="仿宋" w:hAnsi="仿宋" w:eastAsia="仿宋" w:cs="仿宋"/>
          <w:spacing w:val="-9"/>
          <w:sz w:val="23"/>
          <w:szCs w:val="23"/>
        </w:rPr>
        <w:t>。</w:t>
      </w:r>
    </w:p>
    <w:p>
      <w:pPr>
        <w:spacing w:line="326" w:lineRule="auto"/>
      </w:pPr>
      <w:r>
        <w:pict>
          <v:shape id="_x0000_s2053" o:spid="_x0000_s2053" style="position:absolute;left:0pt;margin-left:90pt;margin-top:69.2pt;height:0.75pt;width:415.3pt;mso-position-horizontal-relative:page;mso-position-vertical-relative:page;z-index:251675648;mso-width-relative:page;mso-height-relative:page;" fillcolor="#000000" filled="t" stroked="f" coordsize="8305,15" o:allowincell="f" path="m0,0l8305,0,8305,14,0,14,0,0xe">
            <v:fill on="t" focussize="0,0"/>
            <v:stroke on="f"/>
            <v:imagedata o:title=""/>
            <o:lock v:ext="edit"/>
          </v:shape>
        </w:pict>
      </w:r>
      <w:r>
        <w:drawing>
          <wp:anchor distT="0" distB="0" distL="0" distR="0" simplePos="0" relativeHeight="251663360" behindDoc="0" locked="0" layoutInCell="0" allowOverlap="1">
            <wp:simplePos x="0" y="0"/>
            <wp:positionH relativeFrom="page">
              <wp:posOffset>1188085</wp:posOffset>
            </wp:positionH>
            <wp:positionV relativeFrom="page">
              <wp:posOffset>553085</wp:posOffset>
            </wp:positionV>
            <wp:extent cx="190500" cy="29718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r:embed="rId29"/>
                    <a:stretch>
                      <a:fillRect/>
                    </a:stretch>
                  </pic:blipFill>
                  <pic:spPr>
                    <a:xfrm>
                      <a:off x="0" y="0"/>
                      <a:ext cx="190500" cy="297180"/>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1143000</wp:posOffset>
            </wp:positionH>
            <wp:positionV relativeFrom="page">
              <wp:posOffset>914400</wp:posOffset>
            </wp:positionV>
            <wp:extent cx="2592070" cy="178181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30"/>
                    <a:stretch>
                      <a:fillRect/>
                    </a:stretch>
                  </pic:blipFill>
                  <pic:spPr>
                    <a:xfrm>
                      <a:off x="0" y="0"/>
                      <a:ext cx="2592323" cy="1781556"/>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3822065</wp:posOffset>
            </wp:positionH>
            <wp:positionV relativeFrom="page">
              <wp:posOffset>2976245</wp:posOffset>
            </wp:positionV>
            <wp:extent cx="2592070" cy="1664335"/>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r:embed="rId31"/>
                    <a:stretch>
                      <a:fillRect/>
                    </a:stretch>
                  </pic:blipFill>
                  <pic:spPr>
                    <a:xfrm>
                      <a:off x="0" y="0"/>
                      <a:ext cx="2592324" cy="1664208"/>
                    </a:xfrm>
                    <a:prstGeom prst="rect">
                      <a:avLst/>
                    </a:prstGeom>
                  </pic:spPr>
                </pic:pic>
              </a:graphicData>
            </a:graphic>
          </wp:anchor>
        </w:drawing>
      </w:r>
    </w:p>
    <w:p>
      <w:pPr>
        <w:spacing w:line="327" w:lineRule="auto"/>
      </w:pPr>
    </w:p>
    <w:p>
      <w:pPr>
        <w:spacing w:before="65" w:line="231" w:lineRule="auto"/>
        <w:ind w:left="452"/>
        <w:rPr>
          <w:rFonts w:ascii="仿宋" w:hAnsi="仿宋" w:eastAsia="仿宋" w:cs="仿宋"/>
          <w:sz w:val="20"/>
          <w:szCs w:val="20"/>
        </w:rPr>
      </w:pPr>
      <w:r>
        <w:rPr>
          <w:rFonts w:ascii="仿宋" w:hAnsi="仿宋" w:eastAsia="仿宋" w:cs="仿宋"/>
          <w:spacing w:val="8"/>
          <w:sz w:val="20"/>
          <w:szCs w:val="20"/>
        </w:rPr>
        <w:t>江苏新海石化有限公</w:t>
      </w:r>
      <w:r>
        <w:rPr>
          <w:rFonts w:ascii="仿宋" w:hAnsi="仿宋" w:eastAsia="仿宋" w:cs="仿宋"/>
          <w:spacing w:val="6"/>
          <w:sz w:val="20"/>
          <w:szCs w:val="20"/>
        </w:rPr>
        <w:t>司</w:t>
      </w:r>
    </w:p>
    <w:p>
      <w:pPr>
        <w:spacing w:before="67" w:line="2803" w:lineRule="exact"/>
        <w:ind w:firstLine="4233"/>
        <w:textAlignment w:val="center"/>
      </w:pPr>
      <w:r>
        <w:drawing>
          <wp:inline distT="0" distB="0" distL="0" distR="0">
            <wp:extent cx="2592070" cy="177990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32"/>
                    <a:stretch>
                      <a:fillRect/>
                    </a:stretch>
                  </pic:blipFill>
                  <pic:spPr>
                    <a:xfrm>
                      <a:off x="0" y="0"/>
                      <a:ext cx="2592324" cy="1780032"/>
                    </a:xfrm>
                    <a:prstGeom prst="rect">
                      <a:avLst/>
                    </a:prstGeom>
                  </pic:spPr>
                </pic:pic>
              </a:graphicData>
            </a:graphic>
          </wp:inline>
        </w:drawing>
      </w:r>
    </w:p>
    <w:p>
      <w:pPr>
        <w:spacing w:line="66" w:lineRule="exact"/>
      </w:pPr>
    </w:p>
    <w:p>
      <w:pPr>
        <w:sectPr>
          <w:footerReference r:id="rId14" w:type="default"/>
          <w:pgSz w:w="11906" w:h="16839"/>
          <w:pgMar w:top="400" w:right="1723" w:bottom="1235" w:left="1785" w:header="0" w:footer="1052" w:gutter="0"/>
          <w:cols w:equalWidth="0" w:num="1">
            <w:col w:w="8398"/>
          </w:cols>
        </w:sectPr>
      </w:pPr>
    </w:p>
    <w:p>
      <w:pPr>
        <w:spacing w:before="43" w:line="197" w:lineRule="auto"/>
        <w:ind w:left="1608"/>
        <w:rPr>
          <w:rFonts w:ascii="仿宋" w:hAnsi="仿宋" w:eastAsia="仿宋" w:cs="仿宋"/>
          <w:sz w:val="20"/>
          <w:szCs w:val="20"/>
        </w:rPr>
      </w:pPr>
      <w:r>
        <w:rPr>
          <w:rFonts w:ascii="仿宋" w:hAnsi="仿宋" w:eastAsia="仿宋" w:cs="仿宋"/>
          <w:spacing w:val="6"/>
          <w:sz w:val="20"/>
          <w:szCs w:val="20"/>
        </w:rPr>
        <w:t>烟气脱硫</w:t>
      </w:r>
    </w:p>
    <w:p>
      <w:pPr>
        <w:spacing w:line="14" w:lineRule="auto"/>
        <w:rPr>
          <w:sz w:val="2"/>
        </w:rPr>
      </w:pPr>
      <w:r>
        <w:rPr>
          <w:sz w:val="2"/>
          <w:szCs w:val="2"/>
        </w:rPr>
        <w:br w:type="column"/>
      </w:r>
    </w:p>
    <w:p>
      <w:pPr>
        <w:spacing w:before="41" w:line="197" w:lineRule="auto"/>
        <w:rPr>
          <w:rFonts w:ascii="仿宋" w:hAnsi="仿宋" w:eastAsia="仿宋" w:cs="仿宋"/>
          <w:sz w:val="20"/>
          <w:szCs w:val="20"/>
        </w:rPr>
      </w:pPr>
      <w:r>
        <w:rPr>
          <w:rFonts w:ascii="仿宋" w:hAnsi="仿宋" w:eastAsia="仿宋" w:cs="仿宋"/>
          <w:spacing w:val="6"/>
          <w:sz w:val="20"/>
          <w:szCs w:val="20"/>
        </w:rPr>
        <w:t>油</w:t>
      </w:r>
      <w:r>
        <w:rPr>
          <w:rFonts w:ascii="仿宋" w:hAnsi="仿宋" w:eastAsia="仿宋" w:cs="仿宋"/>
          <w:spacing w:val="4"/>
          <w:sz w:val="20"/>
          <w:szCs w:val="20"/>
        </w:rPr>
        <w:t>气回收</w:t>
      </w:r>
    </w:p>
    <w:p>
      <w:pPr>
        <w:sectPr>
          <w:type w:val="continuous"/>
          <w:pgSz w:w="11906" w:h="16839"/>
          <w:pgMar w:top="400" w:right="1723" w:bottom="1235" w:left="1785" w:header="0" w:footer="1052" w:gutter="0"/>
          <w:cols w:equalWidth="0" w:num="2">
            <w:col w:w="5751" w:space="100"/>
            <w:col w:w="2547"/>
          </w:cols>
        </w:sectPr>
      </w:pPr>
    </w:p>
    <w:p>
      <w:pPr>
        <w:spacing w:before="90" w:line="2670" w:lineRule="exact"/>
        <w:ind w:firstLine="14"/>
        <w:textAlignment w:val="center"/>
      </w:pPr>
      <w:r>
        <w:drawing>
          <wp:inline distT="0" distB="0" distL="0" distR="0">
            <wp:extent cx="2592070" cy="169545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r:embed="rId33"/>
                    <a:stretch>
                      <a:fillRect/>
                    </a:stretch>
                  </pic:blipFill>
                  <pic:spPr>
                    <a:xfrm>
                      <a:off x="0" y="0"/>
                      <a:ext cx="2592323" cy="1695577"/>
                    </a:xfrm>
                    <a:prstGeom prst="rect">
                      <a:avLst/>
                    </a:prstGeom>
                  </pic:spPr>
                </pic:pic>
              </a:graphicData>
            </a:graphic>
          </wp:inline>
        </w:drawing>
      </w:r>
    </w:p>
    <w:p>
      <w:pPr>
        <w:spacing w:line="81" w:lineRule="exact"/>
      </w:pPr>
    </w:p>
    <w:p>
      <w:pPr>
        <w:sectPr>
          <w:type w:val="continuous"/>
          <w:pgSz w:w="11906" w:h="16839"/>
          <w:pgMar w:top="400" w:right="1723" w:bottom="1235" w:left="1785" w:header="0" w:footer="1052" w:gutter="0"/>
          <w:cols w:equalWidth="0" w:num="1">
            <w:col w:w="8398"/>
          </w:cols>
        </w:sectPr>
      </w:pPr>
    </w:p>
    <w:p>
      <w:pPr>
        <w:spacing w:before="43" w:line="231" w:lineRule="auto"/>
        <w:ind w:left="1508"/>
        <w:rPr>
          <w:rFonts w:ascii="仿宋" w:hAnsi="仿宋" w:eastAsia="仿宋" w:cs="仿宋"/>
          <w:sz w:val="20"/>
          <w:szCs w:val="20"/>
        </w:rPr>
      </w:pPr>
      <w:r>
        <w:rPr>
          <w:rFonts w:ascii="仿宋" w:hAnsi="仿宋" w:eastAsia="仿宋" w:cs="仿宋"/>
          <w:spacing w:val="6"/>
          <w:sz w:val="20"/>
          <w:szCs w:val="20"/>
        </w:rPr>
        <w:t>焦化防尘网</w:t>
      </w:r>
    </w:p>
    <w:p>
      <w:pPr>
        <w:spacing w:line="14" w:lineRule="auto"/>
        <w:rPr>
          <w:sz w:val="2"/>
        </w:rPr>
      </w:pPr>
      <w:r>
        <w:rPr>
          <w:sz w:val="2"/>
          <w:szCs w:val="2"/>
        </w:rPr>
        <w:br w:type="column"/>
      </w:r>
    </w:p>
    <w:p>
      <w:pPr>
        <w:spacing w:before="41" w:line="232" w:lineRule="auto"/>
        <w:ind w:left="2658"/>
        <w:rPr>
          <w:rFonts w:ascii="仿宋" w:hAnsi="仿宋" w:eastAsia="仿宋" w:cs="仿宋"/>
          <w:sz w:val="20"/>
          <w:szCs w:val="20"/>
        </w:rPr>
      </w:pPr>
      <w:r>
        <w:rPr>
          <w:rFonts w:ascii="仿宋" w:hAnsi="仿宋" w:eastAsia="仿宋" w:cs="仿宋"/>
          <w:spacing w:val="9"/>
          <w:sz w:val="20"/>
          <w:szCs w:val="20"/>
        </w:rPr>
        <w:t>污</w:t>
      </w:r>
      <w:r>
        <w:rPr>
          <w:rFonts w:ascii="仿宋" w:hAnsi="仿宋" w:eastAsia="仿宋" w:cs="仿宋"/>
          <w:spacing w:val="6"/>
          <w:sz w:val="20"/>
          <w:szCs w:val="20"/>
        </w:rPr>
        <w:t>水处理设施</w:t>
      </w:r>
    </w:p>
    <w:p>
      <w:pPr>
        <w:spacing w:before="104" w:line="194" w:lineRule="auto"/>
        <w:rPr>
          <w:rFonts w:ascii="宋体" w:hAnsi="宋体" w:eastAsia="宋体" w:cs="宋体"/>
          <w:sz w:val="20"/>
          <w:szCs w:val="20"/>
        </w:rPr>
      </w:pPr>
      <w:r>
        <w:rPr>
          <w:rFonts w:ascii="宋体" w:hAnsi="宋体" w:eastAsia="宋体" w:cs="宋体"/>
          <w:spacing w:val="4"/>
          <w:sz w:val="20"/>
          <w:szCs w:val="20"/>
          <w14:textOutline w14:w="3797" w14:cap="sq" w14:cmpd="sng" w14:algn="ctr">
            <w14:solidFill>
              <w14:srgbClr w14:val="000000"/>
            </w14:solidFill>
            <w14:prstDash w14:val="solid"/>
            <w14:bevel/>
          </w14:textOutline>
        </w:rPr>
        <w:t>图</w:t>
      </w:r>
      <w:r>
        <w:rPr>
          <w:rFonts w:ascii="宋体" w:hAnsi="宋体" w:eastAsia="宋体" w:cs="宋体"/>
          <w:spacing w:val="4"/>
          <w:sz w:val="20"/>
          <w:szCs w:val="20"/>
        </w:rPr>
        <w:t xml:space="preserve"> </w:t>
      </w:r>
      <w:r>
        <w:rPr>
          <w:rFonts w:ascii="Times New Roman" w:hAnsi="Times New Roman" w:eastAsia="Times New Roman" w:cs="Times New Roman"/>
          <w:b/>
          <w:bCs/>
          <w:spacing w:val="4"/>
          <w:sz w:val="20"/>
          <w:szCs w:val="20"/>
        </w:rPr>
        <w:t>4.</w:t>
      </w:r>
      <w:r>
        <w:rPr>
          <w:rFonts w:ascii="Times New Roman" w:hAnsi="Times New Roman" w:eastAsia="Times New Roman" w:cs="Times New Roman"/>
          <w:b/>
          <w:bCs/>
          <w:spacing w:val="2"/>
          <w:sz w:val="20"/>
          <w:szCs w:val="20"/>
        </w:rPr>
        <w:t>2-1</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14:textOutline w14:w="3797" w14:cap="sq" w14:cmpd="sng" w14:algn="ctr">
            <w14:solidFill>
              <w14:srgbClr w14:val="000000"/>
            </w14:solidFill>
            <w14:prstDash w14:val="solid"/>
            <w14:bevel/>
          </w14:textOutline>
        </w:rPr>
        <w:t>公司环保设备设施</w:t>
      </w:r>
    </w:p>
    <w:p>
      <w:pPr>
        <w:sectPr>
          <w:type w:val="continuous"/>
          <w:pgSz w:w="11906" w:h="16839"/>
          <w:pgMar w:top="400" w:right="1723" w:bottom="1235" w:left="1785" w:header="0" w:footer="1052" w:gutter="0"/>
          <w:cols w:equalWidth="0" w:num="2">
            <w:col w:w="2881" w:space="100"/>
            <w:col w:w="5417"/>
          </w:cols>
        </w:sectPr>
      </w:pPr>
    </w:p>
    <w:p>
      <w:pPr>
        <w:spacing w:before="282" w:line="239" w:lineRule="auto"/>
        <w:ind w:left="503"/>
        <w:outlineLvl w:val="1"/>
        <w:rPr>
          <w:rFonts w:ascii="仿宋" w:hAnsi="仿宋" w:eastAsia="仿宋" w:cs="仿宋"/>
          <w:sz w:val="23"/>
          <w:szCs w:val="23"/>
        </w:rPr>
      </w:pPr>
      <w:r>
        <w:rPr>
          <w:rFonts w:ascii="Times New Roman" w:hAnsi="Times New Roman" w:eastAsia="Times New Roman" w:cs="Times New Roman"/>
          <w:spacing w:val="10"/>
          <w:sz w:val="23"/>
          <w:szCs w:val="23"/>
        </w:rPr>
        <w:t xml:space="preserve">3 </w:t>
      </w:r>
      <w:r>
        <w:rPr>
          <w:rFonts w:ascii="仿宋" w:hAnsi="仿宋" w:eastAsia="仿宋" w:cs="仿宋"/>
          <w:spacing w:val="7"/>
          <w:sz w:val="23"/>
          <w:szCs w:val="23"/>
        </w:rPr>
        <w:t>、</w:t>
      </w:r>
      <w:r>
        <w:rPr>
          <w:rFonts w:ascii="仿宋" w:hAnsi="仿宋" w:eastAsia="仿宋" w:cs="仿宋"/>
          <w:spacing w:val="5"/>
          <w:sz w:val="23"/>
          <w:szCs w:val="23"/>
        </w:rPr>
        <w:t>应对风险及持续改进的相应绩效指标</w:t>
      </w:r>
    </w:p>
    <w:p>
      <w:pPr>
        <w:spacing w:before="92" w:line="313" w:lineRule="auto"/>
        <w:ind w:left="29" w:firstLine="485"/>
        <w:rPr>
          <w:rFonts w:ascii="仿宋" w:hAnsi="仿宋" w:eastAsia="仿宋" w:cs="仿宋"/>
          <w:sz w:val="23"/>
          <w:szCs w:val="23"/>
        </w:rPr>
      </w:pPr>
      <w:r>
        <w:rPr>
          <w:rFonts w:ascii="仿宋" w:hAnsi="仿宋" w:eastAsia="仿宋" w:cs="仿宋"/>
          <w:spacing w:val="2"/>
          <w:sz w:val="23"/>
          <w:szCs w:val="23"/>
        </w:rPr>
        <w:t>公司为应对社会责任风险，在对社会有影响的产品质量安全、环境职业</w:t>
      </w:r>
      <w:r>
        <w:rPr>
          <w:rFonts w:ascii="仿宋" w:hAnsi="仿宋" w:eastAsia="仿宋" w:cs="仿宋"/>
          <w:sz w:val="23"/>
          <w:szCs w:val="23"/>
        </w:rPr>
        <w:t xml:space="preserve">健康、 </w:t>
      </w:r>
      <w:r>
        <w:rPr>
          <w:rFonts w:ascii="仿宋" w:hAnsi="仿宋" w:eastAsia="仿宋" w:cs="仿宋"/>
          <w:spacing w:val="7"/>
          <w:sz w:val="23"/>
          <w:szCs w:val="23"/>
        </w:rPr>
        <w:t>研发生产过程等重点方面均设立了目标、指标和管理方案；公司依据业内领先</w:t>
      </w:r>
      <w:r>
        <w:rPr>
          <w:rFonts w:ascii="仿宋" w:hAnsi="仿宋" w:eastAsia="仿宋" w:cs="仿宋"/>
          <w:spacing w:val="3"/>
          <w:sz w:val="23"/>
          <w:szCs w:val="23"/>
        </w:rPr>
        <w:t>技</w:t>
      </w:r>
      <w:r>
        <w:rPr>
          <w:rFonts w:ascii="仿宋" w:hAnsi="仿宋" w:eastAsia="仿宋" w:cs="仿宋"/>
          <w:sz w:val="23"/>
          <w:szCs w:val="23"/>
        </w:rPr>
        <w:t xml:space="preserve"> </w:t>
      </w:r>
      <w:r>
        <w:rPr>
          <w:rFonts w:ascii="仿宋" w:hAnsi="仿宋" w:eastAsia="仿宋" w:cs="仿宋"/>
          <w:spacing w:val="7"/>
          <w:sz w:val="23"/>
          <w:szCs w:val="23"/>
        </w:rPr>
        <w:t>术和发展趋势，在新项目设计及旧装置改造升级中，贯彻绿色环保理念，使产</w:t>
      </w:r>
      <w:r>
        <w:rPr>
          <w:rFonts w:ascii="仿宋" w:hAnsi="仿宋" w:eastAsia="仿宋" w:cs="仿宋"/>
          <w:spacing w:val="3"/>
          <w:sz w:val="23"/>
          <w:szCs w:val="23"/>
        </w:rPr>
        <w:t>品</w:t>
      </w:r>
      <w:r>
        <w:rPr>
          <w:rFonts w:ascii="仿宋" w:hAnsi="仿宋" w:eastAsia="仿宋" w:cs="仿宋"/>
          <w:sz w:val="23"/>
          <w:szCs w:val="23"/>
        </w:rPr>
        <w:t xml:space="preserve"> </w:t>
      </w:r>
      <w:r>
        <w:rPr>
          <w:rFonts w:ascii="仿宋" w:hAnsi="仿宋" w:eastAsia="仿宋" w:cs="仿宋"/>
          <w:spacing w:val="11"/>
          <w:sz w:val="23"/>
          <w:szCs w:val="23"/>
        </w:rPr>
        <w:t>质</w:t>
      </w:r>
      <w:r>
        <w:rPr>
          <w:rFonts w:ascii="仿宋" w:hAnsi="仿宋" w:eastAsia="仿宋" w:cs="仿宋"/>
          <w:spacing w:val="9"/>
          <w:sz w:val="23"/>
          <w:szCs w:val="23"/>
        </w:rPr>
        <w:t>量得到根本保障外，还降低了资源能源消耗、减少了污染排放，超越了顾客、</w:t>
      </w:r>
      <w:r>
        <w:rPr>
          <w:rFonts w:ascii="仿宋" w:hAnsi="仿宋" w:eastAsia="仿宋" w:cs="仿宋"/>
          <w:sz w:val="23"/>
          <w:szCs w:val="23"/>
        </w:rPr>
        <w:t xml:space="preserve"> </w:t>
      </w:r>
      <w:r>
        <w:rPr>
          <w:rFonts w:ascii="仿宋" w:hAnsi="仿宋" w:eastAsia="仿宋" w:cs="仿宋"/>
          <w:spacing w:val="7"/>
          <w:sz w:val="23"/>
          <w:szCs w:val="23"/>
        </w:rPr>
        <w:t>社会等各相关方的要求。除了满足四大管理体系要求外，新海石化还不断改善</w:t>
      </w:r>
      <w:r>
        <w:rPr>
          <w:rFonts w:ascii="仿宋" w:hAnsi="仿宋" w:eastAsia="仿宋" w:cs="仿宋"/>
          <w:spacing w:val="3"/>
          <w:sz w:val="23"/>
          <w:szCs w:val="23"/>
        </w:rPr>
        <w:t>工</w:t>
      </w:r>
      <w:r>
        <w:rPr>
          <w:rFonts w:ascii="仿宋" w:hAnsi="仿宋" w:eastAsia="仿宋" w:cs="仿宋"/>
          <w:sz w:val="23"/>
          <w:szCs w:val="23"/>
        </w:rPr>
        <w:t xml:space="preserve"> </w:t>
      </w:r>
      <w:r>
        <w:rPr>
          <w:rFonts w:ascii="仿宋" w:hAnsi="仿宋" w:eastAsia="仿宋" w:cs="仿宋"/>
          <w:spacing w:val="7"/>
          <w:sz w:val="23"/>
          <w:szCs w:val="23"/>
        </w:rPr>
        <w:t>作环境、自觉自愿的支助基础设施建设、设立见义勇为基金、开展教育事业以</w:t>
      </w:r>
      <w:r>
        <w:rPr>
          <w:rFonts w:ascii="仿宋" w:hAnsi="仿宋" w:eastAsia="仿宋" w:cs="仿宋"/>
          <w:spacing w:val="3"/>
          <w:sz w:val="23"/>
          <w:szCs w:val="23"/>
        </w:rPr>
        <w:t>及</w:t>
      </w:r>
      <w:r>
        <w:rPr>
          <w:rFonts w:ascii="仿宋" w:hAnsi="仿宋" w:eastAsia="仿宋" w:cs="仿宋"/>
          <w:sz w:val="23"/>
          <w:szCs w:val="23"/>
        </w:rPr>
        <w:t xml:space="preserve"> </w:t>
      </w:r>
      <w:r>
        <w:rPr>
          <w:rFonts w:ascii="仿宋" w:hAnsi="仿宋" w:eastAsia="仿宋" w:cs="仿宋"/>
          <w:spacing w:val="-6"/>
          <w:sz w:val="23"/>
          <w:szCs w:val="23"/>
        </w:rPr>
        <w:t>扶贫工作，</w:t>
      </w:r>
      <w:r>
        <w:rPr>
          <w:rFonts w:ascii="仿宋" w:hAnsi="仿宋" w:eastAsia="仿宋" w:cs="仿宋"/>
          <w:spacing w:val="-4"/>
          <w:sz w:val="23"/>
          <w:szCs w:val="23"/>
        </w:rPr>
        <w:t xml:space="preserve"> </w:t>
      </w:r>
      <w:r>
        <w:rPr>
          <w:rFonts w:ascii="仿宋" w:hAnsi="仿宋" w:eastAsia="仿宋" w:cs="仿宋"/>
          <w:spacing w:val="-3"/>
          <w:sz w:val="23"/>
          <w:szCs w:val="23"/>
        </w:rPr>
        <w:t xml:space="preserve"> 自觉为社会做出应有的贡献。</w:t>
      </w:r>
    </w:p>
    <w:p>
      <w:pPr>
        <w:spacing w:before="1" w:line="239" w:lineRule="auto"/>
        <w:ind w:left="497"/>
        <w:rPr>
          <w:rFonts w:ascii="仿宋" w:hAnsi="仿宋" w:eastAsia="仿宋" w:cs="仿宋"/>
          <w:sz w:val="23"/>
          <w:szCs w:val="23"/>
        </w:rPr>
      </w:pPr>
      <w:r>
        <w:rPr>
          <w:rFonts w:ascii="Times New Roman" w:hAnsi="Times New Roman" w:eastAsia="Times New Roman" w:cs="Times New Roman"/>
          <w:spacing w:val="10"/>
          <w:sz w:val="23"/>
          <w:szCs w:val="23"/>
        </w:rPr>
        <w:t xml:space="preserve">4 </w:t>
      </w:r>
      <w:r>
        <w:rPr>
          <w:rFonts w:ascii="仿宋" w:hAnsi="仿宋" w:eastAsia="仿宋" w:cs="仿宋"/>
          <w:spacing w:val="8"/>
          <w:sz w:val="23"/>
          <w:szCs w:val="23"/>
        </w:rPr>
        <w:t>、</w:t>
      </w:r>
      <w:r>
        <w:rPr>
          <w:rFonts w:ascii="仿宋" w:hAnsi="仿宋" w:eastAsia="仿宋" w:cs="仿宋"/>
          <w:spacing w:val="5"/>
          <w:sz w:val="23"/>
          <w:szCs w:val="23"/>
        </w:rPr>
        <w:t>大力发展当地经济，缓解就业压力</w:t>
      </w:r>
    </w:p>
    <w:p>
      <w:pPr>
        <w:spacing w:before="95" w:line="296" w:lineRule="auto"/>
        <w:ind w:left="29" w:right="76" w:firstLine="365"/>
        <w:rPr>
          <w:rFonts w:ascii="仿宋" w:hAnsi="仿宋" w:eastAsia="仿宋" w:cs="仿宋"/>
          <w:sz w:val="23"/>
          <w:szCs w:val="23"/>
        </w:rPr>
      </w:pPr>
      <w:r>
        <w:rPr>
          <w:rFonts w:ascii="仿宋" w:hAnsi="仿宋" w:eastAsia="仿宋" w:cs="仿宋"/>
          <w:spacing w:val="-1"/>
          <w:sz w:val="23"/>
          <w:szCs w:val="23"/>
        </w:rPr>
        <w:t xml:space="preserve">公司于 </w:t>
      </w:r>
      <w:r>
        <w:rPr>
          <w:rFonts w:ascii="Times New Roman" w:hAnsi="Times New Roman" w:eastAsia="Times New Roman" w:cs="Times New Roman"/>
          <w:spacing w:val="-1"/>
          <w:sz w:val="23"/>
          <w:szCs w:val="23"/>
        </w:rPr>
        <w:t xml:space="preserve">2007 </w:t>
      </w:r>
      <w:r>
        <w:rPr>
          <w:rFonts w:ascii="仿宋" w:hAnsi="仿宋" w:eastAsia="仿宋" w:cs="仿宋"/>
          <w:spacing w:val="-1"/>
          <w:sz w:val="23"/>
          <w:szCs w:val="23"/>
        </w:rPr>
        <w:t>年</w:t>
      </w:r>
      <w:r>
        <w:rPr>
          <w:rFonts w:ascii="仿宋" w:hAnsi="仿宋" w:eastAsia="仿宋" w:cs="仿宋"/>
          <w:sz w:val="23"/>
          <w:szCs w:val="23"/>
        </w:rPr>
        <w:t xml:space="preserve"> </w:t>
      </w:r>
      <w:r>
        <w:rPr>
          <w:rFonts w:ascii="Times New Roman" w:hAnsi="Times New Roman" w:eastAsia="Times New Roman" w:cs="Times New Roman"/>
          <w:sz w:val="23"/>
          <w:szCs w:val="23"/>
        </w:rPr>
        <w:t xml:space="preserve">6 </w:t>
      </w:r>
      <w:r>
        <w:rPr>
          <w:rFonts w:ascii="仿宋" w:hAnsi="仿宋" w:eastAsia="仿宋" w:cs="仿宋"/>
          <w:sz w:val="23"/>
          <w:szCs w:val="23"/>
        </w:rPr>
        <w:t xml:space="preserve">月投资建厂，资产规模 </w:t>
      </w:r>
      <w:r>
        <w:rPr>
          <w:rFonts w:ascii="Times New Roman" w:hAnsi="Times New Roman" w:eastAsia="Times New Roman" w:cs="Times New Roman"/>
          <w:sz w:val="23"/>
          <w:szCs w:val="23"/>
        </w:rPr>
        <w:t xml:space="preserve">40 </w:t>
      </w:r>
      <w:r>
        <w:rPr>
          <w:rFonts w:ascii="仿宋" w:hAnsi="仿宋" w:eastAsia="仿宋" w:cs="仿宋"/>
          <w:sz w:val="23"/>
          <w:szCs w:val="23"/>
        </w:rPr>
        <w:t xml:space="preserve">多亿元，解决 </w:t>
      </w:r>
      <w:r>
        <w:rPr>
          <w:rFonts w:ascii="Times New Roman" w:hAnsi="Times New Roman" w:eastAsia="Times New Roman" w:cs="Times New Roman"/>
          <w:sz w:val="23"/>
          <w:szCs w:val="23"/>
        </w:rPr>
        <w:t xml:space="preserve">1223 </w:t>
      </w:r>
      <w:r>
        <w:rPr>
          <w:rFonts w:ascii="仿宋" w:hAnsi="仿宋" w:eastAsia="仿宋" w:cs="仿宋"/>
          <w:sz w:val="23"/>
          <w:szCs w:val="23"/>
        </w:rPr>
        <w:t xml:space="preserve">名员工的就业 </w:t>
      </w:r>
      <w:r>
        <w:rPr>
          <w:rFonts w:ascii="仿宋" w:hAnsi="仿宋" w:eastAsia="仿宋" w:cs="仿宋"/>
          <w:spacing w:val="6"/>
          <w:sz w:val="23"/>
          <w:szCs w:val="23"/>
        </w:rPr>
        <w:t>问题，其中</w:t>
      </w:r>
      <w:r>
        <w:rPr>
          <w:rFonts w:ascii="仿宋" w:hAnsi="仿宋" w:eastAsia="仿宋" w:cs="仿宋"/>
          <w:spacing w:val="4"/>
          <w:sz w:val="23"/>
          <w:szCs w:val="23"/>
        </w:rPr>
        <w:t>大</w:t>
      </w:r>
      <w:r>
        <w:rPr>
          <w:rFonts w:ascii="仿宋" w:hAnsi="仿宋" w:eastAsia="仿宋" w:cs="仿宋"/>
          <w:spacing w:val="3"/>
          <w:sz w:val="23"/>
          <w:szCs w:val="23"/>
        </w:rPr>
        <w:t xml:space="preserve">专以上学历占 </w:t>
      </w:r>
      <w:r>
        <w:rPr>
          <w:rFonts w:ascii="Times New Roman" w:hAnsi="Times New Roman" w:eastAsia="Times New Roman" w:cs="Times New Roman"/>
          <w:spacing w:val="3"/>
          <w:sz w:val="23"/>
          <w:szCs w:val="23"/>
        </w:rPr>
        <w:t xml:space="preserve">73% </w:t>
      </w:r>
      <w:r>
        <w:rPr>
          <w:rFonts w:ascii="仿宋" w:hAnsi="仿宋" w:eastAsia="仿宋" w:cs="仿宋"/>
          <w:spacing w:val="3"/>
          <w:sz w:val="23"/>
          <w:szCs w:val="23"/>
        </w:rPr>
        <w:t xml:space="preserve">，大专以下学历占 </w:t>
      </w:r>
      <w:r>
        <w:rPr>
          <w:rFonts w:ascii="Times New Roman" w:hAnsi="Times New Roman" w:eastAsia="Times New Roman" w:cs="Times New Roman"/>
          <w:spacing w:val="3"/>
          <w:sz w:val="23"/>
          <w:szCs w:val="23"/>
        </w:rPr>
        <w:t xml:space="preserve">27% </w:t>
      </w:r>
      <w:r>
        <w:rPr>
          <w:rFonts w:ascii="仿宋" w:hAnsi="仿宋" w:eastAsia="仿宋" w:cs="仿宋"/>
          <w:spacing w:val="3"/>
          <w:sz w:val="23"/>
          <w:szCs w:val="23"/>
        </w:rPr>
        <w:t>。</w:t>
      </w:r>
      <w:r>
        <w:rPr>
          <w:rFonts w:ascii="Times New Roman" w:hAnsi="Times New Roman" w:eastAsia="Times New Roman" w:cs="Times New Roman"/>
          <w:spacing w:val="3"/>
          <w:sz w:val="23"/>
          <w:szCs w:val="23"/>
        </w:rPr>
        <w:t xml:space="preserve">2019 </w:t>
      </w:r>
      <w:r>
        <w:rPr>
          <w:rFonts w:ascii="仿宋" w:hAnsi="仿宋" w:eastAsia="仿宋" w:cs="仿宋"/>
          <w:spacing w:val="3"/>
          <w:sz w:val="23"/>
          <w:szCs w:val="23"/>
        </w:rPr>
        <w:t>年，公司实现主</w:t>
      </w:r>
      <w:r>
        <w:rPr>
          <w:rFonts w:ascii="仿宋" w:hAnsi="仿宋" w:eastAsia="仿宋" w:cs="仿宋"/>
          <w:sz w:val="23"/>
          <w:szCs w:val="23"/>
        </w:rPr>
        <w:t xml:space="preserve"> </w:t>
      </w:r>
      <w:r>
        <w:rPr>
          <w:rFonts w:ascii="仿宋" w:hAnsi="仿宋" w:eastAsia="仿宋" w:cs="仿宋"/>
          <w:spacing w:val="6"/>
          <w:sz w:val="23"/>
          <w:szCs w:val="23"/>
        </w:rPr>
        <w:t xml:space="preserve">营业务收入 </w:t>
      </w:r>
      <w:r>
        <w:rPr>
          <w:rFonts w:ascii="Times New Roman" w:hAnsi="Times New Roman" w:eastAsia="Times New Roman" w:cs="Times New Roman"/>
          <w:spacing w:val="6"/>
          <w:sz w:val="23"/>
          <w:szCs w:val="23"/>
        </w:rPr>
        <w:t xml:space="preserve">185 </w:t>
      </w:r>
      <w:r>
        <w:rPr>
          <w:rFonts w:ascii="仿宋" w:hAnsi="仿宋" w:eastAsia="仿宋" w:cs="仿宋"/>
          <w:spacing w:val="6"/>
          <w:sz w:val="23"/>
          <w:szCs w:val="23"/>
        </w:rPr>
        <w:t xml:space="preserve">亿元，上缴税收 </w:t>
      </w:r>
      <w:r>
        <w:rPr>
          <w:rFonts w:ascii="Times New Roman" w:hAnsi="Times New Roman" w:eastAsia="Times New Roman" w:cs="Times New Roman"/>
          <w:spacing w:val="6"/>
          <w:sz w:val="23"/>
          <w:szCs w:val="23"/>
        </w:rPr>
        <w:t xml:space="preserve">16 </w:t>
      </w:r>
      <w:r>
        <w:rPr>
          <w:rFonts w:ascii="仿宋" w:hAnsi="仿宋" w:eastAsia="仿宋" w:cs="仿宋"/>
          <w:spacing w:val="6"/>
          <w:sz w:val="23"/>
          <w:szCs w:val="23"/>
        </w:rPr>
        <w:t>亿元，外贸进出口超过4 亿美元，连续</w:t>
      </w:r>
      <w:r>
        <w:rPr>
          <w:rFonts w:ascii="仿宋" w:hAnsi="仿宋" w:eastAsia="仿宋" w:cs="仿宋"/>
          <w:spacing w:val="4"/>
          <w:sz w:val="23"/>
          <w:szCs w:val="23"/>
        </w:rPr>
        <w:t>十</w:t>
      </w:r>
      <w:r>
        <w:rPr>
          <w:rFonts w:ascii="仿宋" w:hAnsi="仿宋" w:eastAsia="仿宋" w:cs="仿宋"/>
          <w:sz w:val="23"/>
          <w:szCs w:val="23"/>
        </w:rPr>
        <w:t xml:space="preserve">年 </w:t>
      </w:r>
      <w:r>
        <w:rPr>
          <w:rFonts w:ascii="仿宋" w:hAnsi="仿宋" w:eastAsia="仿宋" w:cs="仿宋"/>
          <w:spacing w:val="6"/>
          <w:sz w:val="23"/>
          <w:szCs w:val="23"/>
        </w:rPr>
        <w:t>入围“中</w:t>
      </w:r>
      <w:r>
        <w:rPr>
          <w:rFonts w:ascii="仿宋" w:hAnsi="仿宋" w:eastAsia="仿宋" w:cs="仿宋"/>
          <w:spacing w:val="3"/>
          <w:sz w:val="23"/>
          <w:szCs w:val="23"/>
        </w:rPr>
        <w:t>国民营企业 500 强”，为当地的经济发展做出了巨大贡献。目前，公司</w:t>
      </w:r>
      <w:r>
        <w:rPr>
          <w:rFonts w:ascii="仿宋" w:hAnsi="仿宋" w:eastAsia="仿宋" w:cs="仿宋"/>
          <w:sz w:val="23"/>
          <w:szCs w:val="23"/>
        </w:rPr>
        <w:t xml:space="preserve"> </w:t>
      </w:r>
      <w:r>
        <w:rPr>
          <w:rFonts w:ascii="仿宋" w:hAnsi="仿宋" w:eastAsia="仿宋" w:cs="仿宋"/>
          <w:spacing w:val="16"/>
          <w:sz w:val="23"/>
          <w:szCs w:val="23"/>
        </w:rPr>
        <w:t>新</w:t>
      </w:r>
      <w:r>
        <w:rPr>
          <w:rFonts w:ascii="仿宋" w:hAnsi="仿宋" w:eastAsia="仿宋" w:cs="仿宋"/>
          <w:spacing w:val="13"/>
          <w:sz w:val="23"/>
          <w:szCs w:val="23"/>
        </w:rPr>
        <w:t>增丙烷脱氢、低硫船用燃料油可研报告已通过评审届时公司将新增超过 500</w:t>
      </w:r>
      <w:r>
        <w:rPr>
          <w:rFonts w:ascii="仿宋" w:hAnsi="仿宋" w:eastAsia="仿宋" w:cs="仿宋"/>
          <w:sz w:val="23"/>
          <w:szCs w:val="23"/>
        </w:rPr>
        <w:t xml:space="preserve"> </w:t>
      </w:r>
      <w:r>
        <w:rPr>
          <w:rFonts w:ascii="仿宋" w:hAnsi="仿宋" w:eastAsia="仿宋" w:cs="仿宋"/>
          <w:spacing w:val="7"/>
          <w:sz w:val="23"/>
          <w:szCs w:val="23"/>
        </w:rPr>
        <w:t>个就业岗位，进一步缓解当地的就业压力，减少社会治安的不稳定性因素，尽</w:t>
      </w:r>
      <w:r>
        <w:rPr>
          <w:rFonts w:ascii="仿宋" w:hAnsi="仿宋" w:eastAsia="仿宋" w:cs="仿宋"/>
          <w:spacing w:val="3"/>
          <w:sz w:val="23"/>
          <w:szCs w:val="23"/>
        </w:rPr>
        <w:t>到</w:t>
      </w:r>
      <w:r>
        <w:rPr>
          <w:rFonts w:ascii="仿宋" w:hAnsi="仿宋" w:eastAsia="仿宋" w:cs="仿宋"/>
          <w:sz w:val="23"/>
          <w:szCs w:val="23"/>
        </w:rPr>
        <w:t xml:space="preserve"> </w:t>
      </w:r>
      <w:r>
        <w:rPr>
          <w:rFonts w:ascii="仿宋" w:hAnsi="仿宋" w:eastAsia="仿宋" w:cs="仿宋"/>
          <w:spacing w:val="7"/>
          <w:sz w:val="23"/>
          <w:szCs w:val="23"/>
        </w:rPr>
        <w:t>企业的社会责任</w:t>
      </w:r>
      <w:r>
        <w:rPr>
          <w:rFonts w:ascii="仿宋" w:hAnsi="仿宋" w:eastAsia="仿宋" w:cs="仿宋"/>
          <w:spacing w:val="5"/>
          <w:sz w:val="23"/>
          <w:szCs w:val="23"/>
        </w:rPr>
        <w:t>。</w:t>
      </w:r>
    </w:p>
    <w:p>
      <w:pPr>
        <w:sectPr>
          <w:type w:val="continuous"/>
          <w:pgSz w:w="11906" w:h="16839"/>
          <w:pgMar w:top="400" w:right="1723" w:bottom="1235" w:left="1785" w:header="0" w:footer="1052" w:gutter="0"/>
          <w:cols w:equalWidth="0" w:num="1">
            <w:col w:w="8398"/>
          </w:cols>
        </w:sectPr>
      </w:pPr>
    </w:p>
    <w:p>
      <w:pPr>
        <w:spacing w:before="214" w:line="235" w:lineRule="auto"/>
        <w:ind w:left="32"/>
        <w:outlineLvl w:val="0"/>
        <w:rPr>
          <w:rFonts w:ascii="黑体" w:hAnsi="黑体" w:eastAsia="黑体" w:cs="黑体"/>
          <w:sz w:val="28"/>
          <w:szCs w:val="28"/>
        </w:rPr>
      </w:pPr>
      <w:bookmarkStart w:id="4" w:name="_bookmark5"/>
      <w:bookmarkEnd w:id="4"/>
      <w:r>
        <w:rPr>
          <w:rFonts w:ascii="黑体" w:hAnsi="黑体" w:eastAsia="黑体" w:cs="黑体"/>
          <w:spacing w:val="-2"/>
          <w:sz w:val="28"/>
          <w:szCs w:val="28"/>
        </w:rPr>
        <w:t>五、履行质量安全</w:t>
      </w:r>
      <w:r>
        <w:rPr>
          <w:rFonts w:ascii="黑体" w:hAnsi="黑体" w:eastAsia="黑体" w:cs="黑体"/>
          <w:spacing w:val="-1"/>
          <w:sz w:val="28"/>
          <w:szCs w:val="28"/>
        </w:rPr>
        <w:t>职责</w:t>
      </w:r>
    </w:p>
    <w:p>
      <w:pPr>
        <w:spacing w:line="250" w:lineRule="auto"/>
      </w:pPr>
    </w:p>
    <w:p>
      <w:pPr>
        <w:spacing w:before="75" w:line="239" w:lineRule="auto"/>
        <w:ind w:left="522"/>
        <w:rPr>
          <w:rFonts w:ascii="仿宋" w:hAnsi="仿宋" w:eastAsia="仿宋" w:cs="仿宋"/>
          <w:sz w:val="23"/>
          <w:szCs w:val="23"/>
        </w:rPr>
      </w:pPr>
      <w:r>
        <w:rPr>
          <w:rFonts w:ascii="Times New Roman" w:hAnsi="Times New Roman" w:eastAsia="Times New Roman" w:cs="Times New Roman"/>
          <w:spacing w:val="-2"/>
          <w:sz w:val="23"/>
          <w:szCs w:val="23"/>
        </w:rPr>
        <w:t xml:space="preserve">1 </w:t>
      </w:r>
      <w:r>
        <w:rPr>
          <w:rFonts w:ascii="仿宋" w:hAnsi="仿宋" w:eastAsia="仿宋" w:cs="仿宋"/>
          <w:spacing w:val="-1"/>
          <w:sz w:val="23"/>
          <w:szCs w:val="23"/>
        </w:rPr>
        <w:t>、产品质量水平</w:t>
      </w:r>
    </w:p>
    <w:p>
      <w:pPr>
        <w:spacing w:before="92" w:line="313" w:lineRule="auto"/>
        <w:ind w:left="29" w:right="17" w:firstLine="484"/>
        <w:rPr>
          <w:rFonts w:ascii="仿宋" w:hAnsi="仿宋" w:eastAsia="仿宋" w:cs="仿宋"/>
          <w:sz w:val="23"/>
          <w:szCs w:val="23"/>
        </w:rPr>
      </w:pPr>
      <w:r>
        <w:rPr>
          <w:rFonts w:ascii="仿宋" w:hAnsi="仿宋" w:eastAsia="仿宋" w:cs="仿宋"/>
          <w:spacing w:val="12"/>
          <w:sz w:val="23"/>
          <w:szCs w:val="23"/>
        </w:rPr>
        <w:t>公司</w:t>
      </w:r>
      <w:r>
        <w:rPr>
          <w:rFonts w:ascii="仿宋" w:hAnsi="仿宋" w:eastAsia="仿宋" w:cs="仿宋"/>
          <w:spacing w:val="11"/>
          <w:sz w:val="23"/>
          <w:szCs w:val="23"/>
        </w:rPr>
        <w:t>领</w:t>
      </w:r>
      <w:r>
        <w:rPr>
          <w:rFonts w:ascii="仿宋" w:hAnsi="仿宋" w:eastAsia="仿宋" w:cs="仿宋"/>
          <w:spacing w:val="6"/>
          <w:sz w:val="23"/>
          <w:szCs w:val="23"/>
        </w:rPr>
        <w:t>导一直以来视质量为公司的生命，亲自参与公司质量战略及年度质量</w:t>
      </w:r>
      <w:r>
        <w:rPr>
          <w:rFonts w:ascii="仿宋" w:hAnsi="仿宋" w:eastAsia="仿宋" w:cs="仿宋"/>
          <w:sz w:val="23"/>
          <w:szCs w:val="23"/>
        </w:rPr>
        <w:t xml:space="preserve"> </w:t>
      </w:r>
      <w:r>
        <w:rPr>
          <w:rFonts w:ascii="仿宋" w:hAnsi="仿宋" w:eastAsia="仿宋" w:cs="仿宋"/>
          <w:spacing w:val="7"/>
          <w:sz w:val="23"/>
          <w:szCs w:val="23"/>
        </w:rPr>
        <w:t>工作计划的制订，为公司的质量管理工作指明方向；明确质量目标和任务；公</w:t>
      </w:r>
      <w:r>
        <w:rPr>
          <w:rFonts w:ascii="仿宋" w:hAnsi="仿宋" w:eastAsia="仿宋" w:cs="仿宋"/>
          <w:spacing w:val="2"/>
          <w:sz w:val="23"/>
          <w:szCs w:val="23"/>
        </w:rPr>
        <w:t>司</w:t>
      </w:r>
      <w:r>
        <w:rPr>
          <w:rFonts w:ascii="仿宋" w:hAnsi="仿宋" w:eastAsia="仿宋" w:cs="仿宋"/>
          <w:sz w:val="23"/>
          <w:szCs w:val="23"/>
        </w:rPr>
        <w:t xml:space="preserve"> </w:t>
      </w:r>
      <w:r>
        <w:rPr>
          <w:rFonts w:ascii="仿宋" w:hAnsi="仿宋" w:eastAsia="仿宋" w:cs="仿宋"/>
          <w:spacing w:val="8"/>
          <w:sz w:val="23"/>
          <w:szCs w:val="23"/>
        </w:rPr>
        <w:t>建立明确</w:t>
      </w:r>
      <w:r>
        <w:rPr>
          <w:rFonts w:ascii="仿宋" w:hAnsi="仿宋" w:eastAsia="仿宋" w:cs="仿宋"/>
          <w:spacing w:val="7"/>
          <w:sz w:val="23"/>
          <w:szCs w:val="23"/>
        </w:rPr>
        <w:t>的</w:t>
      </w:r>
      <w:r>
        <w:rPr>
          <w:rFonts w:ascii="仿宋" w:hAnsi="仿宋" w:eastAsia="仿宋" w:cs="仿宋"/>
          <w:spacing w:val="4"/>
          <w:sz w:val="23"/>
          <w:szCs w:val="23"/>
        </w:rPr>
        <w:t xml:space="preserve">质量 </w:t>
      </w:r>
      <w:r>
        <w:rPr>
          <w:rFonts w:ascii="Times New Roman" w:hAnsi="Times New Roman" w:eastAsia="Times New Roman" w:cs="Times New Roman"/>
          <w:sz w:val="23"/>
          <w:szCs w:val="23"/>
        </w:rPr>
        <w:t>KPI</w:t>
      </w:r>
      <w:r>
        <w:rPr>
          <w:rFonts w:ascii="Times New Roman" w:hAnsi="Times New Roman" w:eastAsia="Times New Roman" w:cs="Times New Roman"/>
          <w:spacing w:val="4"/>
          <w:sz w:val="23"/>
          <w:szCs w:val="23"/>
        </w:rPr>
        <w:t xml:space="preserve"> </w:t>
      </w:r>
      <w:r>
        <w:rPr>
          <w:rFonts w:ascii="仿宋" w:hAnsi="仿宋" w:eastAsia="仿宋" w:cs="仿宋"/>
          <w:spacing w:val="4"/>
          <w:sz w:val="23"/>
          <w:szCs w:val="23"/>
        </w:rPr>
        <w:t>，实行质量安全“一票否决制”将质量绩效与管理者、员工</w:t>
      </w:r>
      <w:r>
        <w:rPr>
          <w:rFonts w:ascii="仿宋" w:hAnsi="仿宋" w:eastAsia="仿宋" w:cs="仿宋"/>
          <w:sz w:val="23"/>
          <w:szCs w:val="23"/>
        </w:rPr>
        <w:t xml:space="preserve"> </w:t>
      </w:r>
      <w:r>
        <w:rPr>
          <w:rFonts w:ascii="仿宋" w:hAnsi="仿宋" w:eastAsia="仿宋" w:cs="仿宋"/>
          <w:spacing w:val="7"/>
          <w:sz w:val="23"/>
          <w:szCs w:val="23"/>
        </w:rPr>
        <w:t>绩效结合在一起，保证质量红钱的严格落实。在不断提高品牌知名度的同时，</w:t>
      </w:r>
      <w:r>
        <w:rPr>
          <w:rFonts w:ascii="仿宋" w:hAnsi="仿宋" w:eastAsia="仿宋" w:cs="仿宋"/>
          <w:spacing w:val="2"/>
          <w:sz w:val="23"/>
          <w:szCs w:val="23"/>
        </w:rPr>
        <w:t>坚</w:t>
      </w:r>
      <w:r>
        <w:rPr>
          <w:rFonts w:ascii="仿宋" w:hAnsi="仿宋" w:eastAsia="仿宋" w:cs="仿宋"/>
          <w:sz w:val="23"/>
          <w:szCs w:val="23"/>
        </w:rPr>
        <w:t xml:space="preserve"> </w:t>
      </w:r>
      <w:r>
        <w:rPr>
          <w:rFonts w:ascii="仿宋" w:hAnsi="仿宋" w:eastAsia="仿宋" w:cs="仿宋"/>
          <w:spacing w:val="7"/>
          <w:sz w:val="23"/>
          <w:szCs w:val="23"/>
        </w:rPr>
        <w:t>持走高端路线，通过不断推进油品升级、优化产品结构，持续提升产品质量。</w:t>
      </w:r>
      <w:r>
        <w:rPr>
          <w:rFonts w:ascii="仿宋" w:hAnsi="仿宋" w:eastAsia="仿宋" w:cs="仿宋"/>
          <w:spacing w:val="2"/>
          <w:sz w:val="23"/>
          <w:szCs w:val="23"/>
        </w:rPr>
        <w:t>公</w:t>
      </w:r>
      <w:r>
        <w:rPr>
          <w:rFonts w:ascii="仿宋" w:hAnsi="仿宋" w:eastAsia="仿宋" w:cs="仿宋"/>
          <w:sz w:val="23"/>
          <w:szCs w:val="23"/>
        </w:rPr>
        <w:t xml:space="preserve"> </w:t>
      </w:r>
      <w:r>
        <w:rPr>
          <w:rFonts w:ascii="仿宋" w:hAnsi="仿宋" w:eastAsia="仿宋" w:cs="仿宋"/>
          <w:spacing w:val="2"/>
          <w:sz w:val="23"/>
          <w:szCs w:val="23"/>
        </w:rPr>
        <w:t xml:space="preserve">司分别于 </w:t>
      </w:r>
      <w:r>
        <w:rPr>
          <w:rFonts w:ascii="宋体" w:hAnsi="宋体" w:eastAsia="宋体" w:cs="宋体"/>
          <w:spacing w:val="2"/>
          <w:sz w:val="23"/>
          <w:szCs w:val="23"/>
        </w:rPr>
        <w:t xml:space="preserve">2013 </w:t>
      </w:r>
      <w:r>
        <w:rPr>
          <w:rFonts w:ascii="仿宋" w:hAnsi="仿宋" w:eastAsia="仿宋" w:cs="仿宋"/>
          <w:spacing w:val="2"/>
          <w:sz w:val="23"/>
          <w:szCs w:val="23"/>
        </w:rPr>
        <w:t xml:space="preserve">年和 </w:t>
      </w:r>
      <w:r>
        <w:rPr>
          <w:rFonts w:ascii="宋体" w:hAnsi="宋体" w:eastAsia="宋体" w:cs="宋体"/>
          <w:spacing w:val="2"/>
          <w:sz w:val="23"/>
          <w:szCs w:val="23"/>
        </w:rPr>
        <w:t xml:space="preserve">2015 </w:t>
      </w:r>
      <w:r>
        <w:rPr>
          <w:rFonts w:ascii="仿宋" w:hAnsi="仿宋" w:eastAsia="仿宋" w:cs="仿宋"/>
          <w:spacing w:val="2"/>
          <w:sz w:val="23"/>
          <w:szCs w:val="23"/>
        </w:rPr>
        <w:t>年便完成了国Ⅴ车用汽油和国Ⅴ车用柴油的</w:t>
      </w:r>
      <w:r>
        <w:rPr>
          <w:rFonts w:ascii="仿宋" w:hAnsi="仿宋" w:eastAsia="仿宋" w:cs="仿宋"/>
          <w:spacing w:val="1"/>
          <w:sz w:val="23"/>
          <w:szCs w:val="23"/>
        </w:rPr>
        <w:t>全</w:t>
      </w:r>
      <w:r>
        <w:rPr>
          <w:rFonts w:ascii="仿宋" w:hAnsi="仿宋" w:eastAsia="仿宋" w:cs="仿宋"/>
          <w:sz w:val="23"/>
          <w:szCs w:val="23"/>
        </w:rPr>
        <w:t xml:space="preserve">面升级， </w:t>
      </w:r>
      <w:r>
        <w:rPr>
          <w:rFonts w:ascii="仿宋" w:hAnsi="仿宋" w:eastAsia="仿宋" w:cs="仿宋"/>
          <w:spacing w:val="6"/>
          <w:sz w:val="23"/>
          <w:szCs w:val="23"/>
        </w:rPr>
        <w:t>均</w:t>
      </w:r>
      <w:r>
        <w:rPr>
          <w:rFonts w:ascii="仿宋" w:hAnsi="仿宋" w:eastAsia="仿宋" w:cs="仿宋"/>
          <w:spacing w:val="3"/>
          <w:sz w:val="23"/>
          <w:szCs w:val="23"/>
        </w:rPr>
        <w:t xml:space="preserve">提前三年完成国家要求，走在了市场的前沿。公司又于 </w:t>
      </w:r>
      <w:r>
        <w:rPr>
          <w:rFonts w:ascii="宋体" w:hAnsi="宋体" w:eastAsia="宋体" w:cs="宋体"/>
          <w:spacing w:val="3"/>
          <w:sz w:val="23"/>
          <w:szCs w:val="23"/>
        </w:rPr>
        <w:t xml:space="preserve">2017 </w:t>
      </w:r>
      <w:r>
        <w:rPr>
          <w:rFonts w:ascii="仿宋" w:hAnsi="仿宋" w:eastAsia="仿宋" w:cs="仿宋"/>
          <w:spacing w:val="3"/>
          <w:sz w:val="23"/>
          <w:szCs w:val="23"/>
        </w:rPr>
        <w:t xml:space="preserve">年 </w:t>
      </w:r>
      <w:r>
        <w:rPr>
          <w:rFonts w:ascii="宋体" w:hAnsi="宋体" w:eastAsia="宋体" w:cs="宋体"/>
          <w:spacing w:val="3"/>
          <w:sz w:val="23"/>
          <w:szCs w:val="23"/>
        </w:rPr>
        <w:t xml:space="preserve">9 </w:t>
      </w:r>
      <w:r>
        <w:rPr>
          <w:rFonts w:ascii="仿宋" w:hAnsi="仿宋" w:eastAsia="仿宋" w:cs="仿宋"/>
          <w:spacing w:val="3"/>
          <w:sz w:val="23"/>
          <w:szCs w:val="23"/>
        </w:rPr>
        <w:t>月同步完成</w:t>
      </w:r>
      <w:r>
        <w:rPr>
          <w:rFonts w:ascii="仿宋" w:hAnsi="仿宋" w:eastAsia="仿宋" w:cs="仿宋"/>
          <w:sz w:val="23"/>
          <w:szCs w:val="23"/>
        </w:rPr>
        <w:t xml:space="preserve"> </w:t>
      </w:r>
      <w:r>
        <w:rPr>
          <w:rFonts w:ascii="仿宋" w:hAnsi="仿宋" w:eastAsia="仿宋" w:cs="仿宋"/>
          <w:spacing w:val="10"/>
          <w:sz w:val="23"/>
          <w:szCs w:val="23"/>
        </w:rPr>
        <w:t>了国Ⅵ</w:t>
      </w:r>
      <w:r>
        <w:rPr>
          <w:rFonts w:ascii="仿宋" w:hAnsi="仿宋" w:eastAsia="仿宋" w:cs="仿宋"/>
          <w:spacing w:val="5"/>
          <w:sz w:val="23"/>
          <w:szCs w:val="23"/>
        </w:rPr>
        <w:t>车用汽油和国Ⅵ车用柴油的产品升级，均达到国家标准</w:t>
      </w:r>
      <w:r>
        <w:rPr>
          <w:rFonts w:ascii="宋体" w:hAnsi="宋体" w:eastAsia="宋体" w:cs="宋体"/>
          <w:spacing w:val="5"/>
          <w:sz w:val="23"/>
          <w:szCs w:val="23"/>
        </w:rPr>
        <w:t>(</w:t>
      </w:r>
      <w:r>
        <w:rPr>
          <w:rFonts w:ascii="宋体" w:hAnsi="宋体" w:eastAsia="宋体" w:cs="宋体"/>
          <w:sz w:val="23"/>
          <w:szCs w:val="23"/>
        </w:rPr>
        <w:t>VIB</w:t>
      </w:r>
      <w:r>
        <w:rPr>
          <w:rFonts w:ascii="宋体" w:hAnsi="宋体" w:eastAsia="宋体" w:cs="宋体"/>
          <w:spacing w:val="5"/>
          <w:sz w:val="23"/>
          <w:szCs w:val="23"/>
        </w:rPr>
        <w:t>)</w:t>
      </w:r>
      <w:r>
        <w:rPr>
          <w:rFonts w:ascii="仿宋" w:hAnsi="仿宋" w:eastAsia="仿宋" w:cs="仿宋"/>
          <w:spacing w:val="5"/>
          <w:sz w:val="23"/>
          <w:szCs w:val="23"/>
        </w:rPr>
        <w:t>的技术要求，</w:t>
      </w:r>
      <w:r>
        <w:rPr>
          <w:rFonts w:ascii="仿宋" w:hAnsi="仿宋" w:eastAsia="仿宋" w:cs="仿宋"/>
          <w:sz w:val="23"/>
          <w:szCs w:val="23"/>
        </w:rPr>
        <w:t xml:space="preserve"> </w:t>
      </w:r>
      <w:r>
        <w:rPr>
          <w:rFonts w:ascii="仿宋" w:hAnsi="仿宋" w:eastAsia="仿宋" w:cs="仿宋"/>
          <w:spacing w:val="7"/>
          <w:sz w:val="23"/>
          <w:szCs w:val="23"/>
        </w:rPr>
        <w:t>提前完成了国家要求，再次抢得市场先机。公司目前研发成功并全面生产了高</w:t>
      </w:r>
      <w:r>
        <w:rPr>
          <w:rFonts w:ascii="仿宋" w:hAnsi="仿宋" w:eastAsia="仿宋" w:cs="仿宋"/>
          <w:spacing w:val="2"/>
          <w:sz w:val="23"/>
          <w:szCs w:val="23"/>
        </w:rPr>
        <w:t>清</w:t>
      </w:r>
      <w:r>
        <w:rPr>
          <w:rFonts w:ascii="仿宋" w:hAnsi="仿宋" w:eastAsia="仿宋" w:cs="仿宋"/>
          <w:sz w:val="23"/>
          <w:szCs w:val="23"/>
        </w:rPr>
        <w:t xml:space="preserve"> </w:t>
      </w:r>
      <w:r>
        <w:rPr>
          <w:rFonts w:ascii="仿宋" w:hAnsi="仿宋" w:eastAsia="仿宋" w:cs="仿宋"/>
          <w:spacing w:val="7"/>
          <w:sz w:val="23"/>
          <w:szCs w:val="23"/>
        </w:rPr>
        <w:t>洁车用汽油，油品不但耐烧性强、动力强劲、性价比高，而且更清洁环保。其</w:t>
      </w:r>
      <w:r>
        <w:rPr>
          <w:rFonts w:ascii="仿宋" w:hAnsi="仿宋" w:eastAsia="仿宋" w:cs="仿宋"/>
          <w:spacing w:val="2"/>
          <w:sz w:val="23"/>
          <w:szCs w:val="23"/>
        </w:rPr>
        <w:t>他</w:t>
      </w:r>
      <w:r>
        <w:rPr>
          <w:rFonts w:ascii="仿宋" w:hAnsi="仿宋" w:eastAsia="仿宋" w:cs="仿宋"/>
          <w:sz w:val="23"/>
          <w:szCs w:val="23"/>
        </w:rPr>
        <w:t xml:space="preserve"> </w:t>
      </w:r>
      <w:r>
        <w:rPr>
          <w:rFonts w:ascii="仿宋" w:hAnsi="仿宋" w:eastAsia="仿宋" w:cs="仿宋"/>
          <w:spacing w:val="10"/>
          <w:sz w:val="23"/>
          <w:szCs w:val="23"/>
        </w:rPr>
        <w:t>产</w:t>
      </w:r>
      <w:r>
        <w:rPr>
          <w:rFonts w:ascii="仿宋" w:hAnsi="仿宋" w:eastAsia="仿宋" w:cs="仿宋"/>
          <w:spacing w:val="8"/>
          <w:sz w:val="23"/>
          <w:szCs w:val="23"/>
        </w:rPr>
        <w:t>品也均能达到国内先进水平。</w:t>
      </w:r>
    </w:p>
    <w:p>
      <w:pPr>
        <w:spacing w:line="239" w:lineRule="auto"/>
        <w:ind w:left="499"/>
        <w:rPr>
          <w:rFonts w:ascii="仿宋" w:hAnsi="仿宋" w:eastAsia="仿宋" w:cs="仿宋"/>
          <w:sz w:val="23"/>
          <w:szCs w:val="23"/>
        </w:rPr>
      </w:pPr>
      <w:r>
        <w:rPr>
          <w:rFonts w:ascii="Times New Roman" w:hAnsi="Times New Roman" w:eastAsia="Times New Roman" w:cs="Times New Roman"/>
          <w:spacing w:val="3"/>
          <w:sz w:val="23"/>
          <w:szCs w:val="23"/>
        </w:rPr>
        <w:t xml:space="preserve">2 </w:t>
      </w:r>
      <w:r>
        <w:rPr>
          <w:rFonts w:ascii="仿宋" w:hAnsi="仿宋" w:eastAsia="仿宋" w:cs="仿宋"/>
          <w:spacing w:val="3"/>
          <w:sz w:val="23"/>
          <w:szCs w:val="23"/>
        </w:rPr>
        <w:t>、质量安全运行模</w:t>
      </w:r>
      <w:r>
        <w:rPr>
          <w:rFonts w:ascii="仿宋" w:hAnsi="仿宋" w:eastAsia="仿宋" w:cs="仿宋"/>
          <w:spacing w:val="2"/>
          <w:sz w:val="23"/>
          <w:szCs w:val="23"/>
        </w:rPr>
        <w:t>式</w:t>
      </w:r>
    </w:p>
    <w:p>
      <w:pPr>
        <w:spacing w:before="88" w:line="315" w:lineRule="auto"/>
        <w:ind w:left="18" w:firstLine="496"/>
        <w:rPr>
          <w:rFonts w:ascii="仿宋" w:hAnsi="仿宋" w:eastAsia="仿宋" w:cs="仿宋"/>
          <w:sz w:val="23"/>
          <w:szCs w:val="23"/>
        </w:rPr>
      </w:pPr>
      <w:r>
        <w:rPr>
          <w:rFonts w:ascii="仿宋" w:hAnsi="仿宋" w:eastAsia="仿宋" w:cs="仿宋"/>
          <w:spacing w:val="12"/>
          <w:sz w:val="23"/>
          <w:szCs w:val="23"/>
        </w:rPr>
        <w:t>质量</w:t>
      </w:r>
      <w:r>
        <w:rPr>
          <w:rFonts w:ascii="仿宋" w:hAnsi="仿宋" w:eastAsia="仿宋" w:cs="仿宋"/>
          <w:spacing w:val="10"/>
          <w:sz w:val="23"/>
          <w:szCs w:val="23"/>
        </w:rPr>
        <w:t>工</w:t>
      </w:r>
      <w:r>
        <w:rPr>
          <w:rFonts w:ascii="仿宋" w:hAnsi="仿宋" w:eastAsia="仿宋" w:cs="仿宋"/>
          <w:spacing w:val="6"/>
          <w:sz w:val="23"/>
          <w:szCs w:val="23"/>
        </w:rPr>
        <w:t>作始于教育、终于教育，在公司领导的大力支持和亲自参与下，公司</w:t>
      </w:r>
      <w:r>
        <w:rPr>
          <w:rFonts w:ascii="仿宋" w:hAnsi="仿宋" w:eastAsia="仿宋" w:cs="仿宋"/>
          <w:sz w:val="23"/>
          <w:szCs w:val="23"/>
        </w:rPr>
        <w:t xml:space="preserve"> </w:t>
      </w:r>
      <w:r>
        <w:rPr>
          <w:rFonts w:ascii="仿宋" w:hAnsi="仿宋" w:eastAsia="仿宋" w:cs="仿宋"/>
          <w:spacing w:val="13"/>
          <w:sz w:val="23"/>
          <w:szCs w:val="23"/>
        </w:rPr>
        <w:t>每</w:t>
      </w:r>
      <w:r>
        <w:rPr>
          <w:rFonts w:ascii="仿宋" w:hAnsi="仿宋" w:eastAsia="仿宋" w:cs="仿宋"/>
          <w:spacing w:val="7"/>
          <w:sz w:val="23"/>
          <w:szCs w:val="23"/>
        </w:rPr>
        <w:t>年不定期进行各种质量教育培训活动，提高公司全体员工的质量意识和质量工</w:t>
      </w:r>
      <w:r>
        <w:rPr>
          <w:rFonts w:ascii="仿宋" w:hAnsi="仿宋" w:eastAsia="仿宋" w:cs="仿宋"/>
          <w:sz w:val="23"/>
          <w:szCs w:val="23"/>
        </w:rPr>
        <w:t xml:space="preserve"> </w:t>
      </w:r>
      <w:r>
        <w:rPr>
          <w:rFonts w:ascii="仿宋" w:hAnsi="仿宋" w:eastAsia="仿宋" w:cs="仿宋"/>
          <w:spacing w:val="3"/>
          <w:sz w:val="23"/>
          <w:szCs w:val="23"/>
        </w:rPr>
        <w:t>作技能，为产品质量、服务质量、工作质量乃至运营质量的提升打下坚实的基</w:t>
      </w:r>
      <w:r>
        <w:rPr>
          <w:rFonts w:ascii="仿宋" w:hAnsi="仿宋" w:eastAsia="仿宋" w:cs="仿宋"/>
          <w:spacing w:val="2"/>
          <w:sz w:val="23"/>
          <w:szCs w:val="23"/>
        </w:rPr>
        <w:t>础</w:t>
      </w:r>
      <w:r>
        <w:rPr>
          <w:rFonts w:ascii="仿宋" w:hAnsi="仿宋" w:eastAsia="仿宋" w:cs="仿宋"/>
          <w:sz w:val="23"/>
          <w:szCs w:val="23"/>
        </w:rPr>
        <w:t xml:space="preserve">； </w:t>
      </w:r>
      <w:r>
        <w:rPr>
          <w:rFonts w:ascii="仿宋" w:hAnsi="仿宋" w:eastAsia="仿宋" w:cs="仿宋"/>
          <w:spacing w:val="18"/>
          <w:sz w:val="23"/>
          <w:szCs w:val="23"/>
        </w:rPr>
        <w:t>公司</w:t>
      </w:r>
      <w:r>
        <w:rPr>
          <w:rFonts w:ascii="仿宋" w:hAnsi="仿宋" w:eastAsia="仿宋" w:cs="仿宋"/>
          <w:spacing w:val="10"/>
          <w:sz w:val="23"/>
          <w:szCs w:val="23"/>
        </w:rPr>
        <w:t>已</w:t>
      </w:r>
      <w:r>
        <w:rPr>
          <w:rFonts w:ascii="仿宋" w:hAnsi="仿宋" w:eastAsia="仿宋" w:cs="仿宋"/>
          <w:spacing w:val="9"/>
          <w:sz w:val="23"/>
          <w:szCs w:val="23"/>
        </w:rPr>
        <w:t>连续两年在全公司范围内组织质量月活动，鼓励员工积极参与质量活动，</w:t>
      </w:r>
      <w:r>
        <w:rPr>
          <w:rFonts w:ascii="仿宋" w:hAnsi="仿宋" w:eastAsia="仿宋" w:cs="仿宋"/>
          <w:sz w:val="23"/>
          <w:szCs w:val="23"/>
        </w:rPr>
        <w:t xml:space="preserve"> </w:t>
      </w:r>
      <w:r>
        <w:rPr>
          <w:rFonts w:ascii="仿宋" w:hAnsi="仿宋" w:eastAsia="仿宋" w:cs="仿宋"/>
          <w:spacing w:val="13"/>
          <w:sz w:val="23"/>
          <w:szCs w:val="23"/>
        </w:rPr>
        <w:t>起</w:t>
      </w:r>
      <w:r>
        <w:rPr>
          <w:rFonts w:ascii="仿宋" w:hAnsi="仿宋" w:eastAsia="仿宋" w:cs="仿宋"/>
          <w:spacing w:val="7"/>
          <w:sz w:val="23"/>
          <w:szCs w:val="23"/>
        </w:rPr>
        <w:t>到了很好的宣传教育效果。公司建立了明确的质量安全追溯系统，形成完整的</w:t>
      </w:r>
      <w:r>
        <w:rPr>
          <w:rFonts w:ascii="仿宋" w:hAnsi="仿宋" w:eastAsia="仿宋" w:cs="仿宋"/>
          <w:sz w:val="23"/>
          <w:szCs w:val="23"/>
        </w:rPr>
        <w:t xml:space="preserve"> PDCA</w:t>
      </w:r>
      <w:r>
        <w:rPr>
          <w:rFonts w:ascii="仿宋" w:hAnsi="仿宋" w:eastAsia="仿宋" w:cs="仿宋"/>
          <w:spacing w:val="12"/>
          <w:sz w:val="23"/>
          <w:szCs w:val="23"/>
        </w:rPr>
        <w:t xml:space="preserve"> </w:t>
      </w:r>
      <w:r>
        <w:rPr>
          <w:rFonts w:ascii="仿宋" w:hAnsi="仿宋" w:eastAsia="仿宋" w:cs="仿宋"/>
          <w:spacing w:val="11"/>
          <w:sz w:val="23"/>
          <w:szCs w:val="23"/>
        </w:rPr>
        <w:t>循环；为了检查回顾质量计划的落实情况，公司领导每月组织召开总经理</w:t>
      </w:r>
      <w:r>
        <w:rPr>
          <w:rFonts w:ascii="仿宋" w:hAnsi="仿宋" w:eastAsia="仿宋" w:cs="仿宋"/>
          <w:sz w:val="23"/>
          <w:szCs w:val="23"/>
        </w:rPr>
        <w:t xml:space="preserve"> </w:t>
      </w:r>
      <w:r>
        <w:rPr>
          <w:rFonts w:ascii="仿宋" w:hAnsi="仿宋" w:eastAsia="仿宋" w:cs="仿宋"/>
          <w:spacing w:val="13"/>
          <w:sz w:val="23"/>
          <w:szCs w:val="23"/>
        </w:rPr>
        <w:t>办</w:t>
      </w:r>
      <w:r>
        <w:rPr>
          <w:rFonts w:ascii="仿宋" w:hAnsi="仿宋" w:eastAsia="仿宋" w:cs="仿宋"/>
          <w:spacing w:val="7"/>
          <w:sz w:val="23"/>
          <w:szCs w:val="23"/>
        </w:rPr>
        <w:t>公会议和质量会议，对公司的整体运营情况及质量管理情况进行回顾总结，检</w:t>
      </w:r>
      <w:r>
        <w:rPr>
          <w:rFonts w:ascii="仿宋" w:hAnsi="仿宋" w:eastAsia="仿宋" w:cs="仿宋"/>
          <w:sz w:val="23"/>
          <w:szCs w:val="23"/>
        </w:rPr>
        <w:t xml:space="preserve"> </w:t>
      </w:r>
      <w:r>
        <w:rPr>
          <w:rFonts w:ascii="仿宋" w:hAnsi="仿宋" w:eastAsia="仿宋" w:cs="仿宋"/>
          <w:spacing w:val="13"/>
          <w:sz w:val="23"/>
          <w:szCs w:val="23"/>
        </w:rPr>
        <w:t>查</w:t>
      </w:r>
      <w:r>
        <w:rPr>
          <w:rFonts w:ascii="仿宋" w:hAnsi="仿宋" w:eastAsia="仿宋" w:cs="仿宋"/>
          <w:spacing w:val="7"/>
          <w:sz w:val="23"/>
          <w:szCs w:val="23"/>
        </w:rPr>
        <w:t>关键绩效指标，发现问题及时提出改进对策并组织执行。公司每季进行绩效考</w:t>
      </w:r>
      <w:r>
        <w:rPr>
          <w:rFonts w:ascii="仿宋" w:hAnsi="仿宋" w:eastAsia="仿宋" w:cs="仿宋"/>
          <w:sz w:val="23"/>
          <w:szCs w:val="23"/>
        </w:rPr>
        <w:t xml:space="preserve"> </w:t>
      </w:r>
      <w:r>
        <w:rPr>
          <w:rFonts w:ascii="仿宋" w:hAnsi="仿宋" w:eastAsia="仿宋" w:cs="仿宋"/>
          <w:spacing w:val="13"/>
          <w:sz w:val="23"/>
          <w:szCs w:val="23"/>
        </w:rPr>
        <w:t>核</w:t>
      </w:r>
      <w:r>
        <w:rPr>
          <w:rFonts w:ascii="仿宋" w:hAnsi="仿宋" w:eastAsia="仿宋" w:cs="仿宋"/>
          <w:spacing w:val="7"/>
          <w:sz w:val="23"/>
          <w:szCs w:val="23"/>
        </w:rPr>
        <w:t>，全面检查各种绩效指标达成情况，并进行分析总结；公司每半年进行一次全</w:t>
      </w:r>
      <w:r>
        <w:rPr>
          <w:rFonts w:ascii="仿宋" w:hAnsi="仿宋" w:eastAsia="仿宋" w:cs="仿宋"/>
          <w:sz w:val="23"/>
          <w:szCs w:val="23"/>
        </w:rPr>
        <w:t xml:space="preserve"> </w:t>
      </w:r>
      <w:r>
        <w:rPr>
          <w:rFonts w:ascii="仿宋" w:hAnsi="仿宋" w:eastAsia="仿宋" w:cs="仿宋"/>
          <w:spacing w:val="13"/>
          <w:sz w:val="23"/>
          <w:szCs w:val="23"/>
        </w:rPr>
        <w:t>公</w:t>
      </w:r>
      <w:r>
        <w:rPr>
          <w:rFonts w:ascii="仿宋" w:hAnsi="仿宋" w:eastAsia="仿宋" w:cs="仿宋"/>
          <w:spacing w:val="7"/>
          <w:sz w:val="23"/>
          <w:szCs w:val="23"/>
        </w:rPr>
        <w:t>司的总结大会和管理评审，从各维度对公司的整体运营质量进行全面总结，评</w:t>
      </w:r>
      <w:r>
        <w:rPr>
          <w:rFonts w:ascii="仿宋" w:hAnsi="仿宋" w:eastAsia="仿宋" w:cs="仿宋"/>
          <w:sz w:val="23"/>
          <w:szCs w:val="23"/>
        </w:rPr>
        <w:t xml:space="preserve"> </w:t>
      </w:r>
      <w:r>
        <w:rPr>
          <w:rFonts w:ascii="仿宋" w:hAnsi="仿宋" w:eastAsia="仿宋" w:cs="仿宋"/>
          <w:spacing w:val="13"/>
          <w:sz w:val="23"/>
          <w:szCs w:val="23"/>
        </w:rPr>
        <w:t>价</w:t>
      </w:r>
      <w:r>
        <w:rPr>
          <w:rFonts w:ascii="仿宋" w:hAnsi="仿宋" w:eastAsia="仿宋" w:cs="仿宋"/>
          <w:spacing w:val="7"/>
          <w:sz w:val="23"/>
          <w:szCs w:val="23"/>
        </w:rPr>
        <w:t>管理体系的有效性和适宜性，并针对存在的问题提出改进方案并组织实施，不</w:t>
      </w:r>
      <w:r>
        <w:rPr>
          <w:rFonts w:ascii="仿宋" w:hAnsi="仿宋" w:eastAsia="仿宋" w:cs="仿宋"/>
          <w:sz w:val="23"/>
          <w:szCs w:val="23"/>
        </w:rPr>
        <w:t xml:space="preserve"> </w:t>
      </w:r>
      <w:r>
        <w:rPr>
          <w:rFonts w:ascii="仿宋" w:hAnsi="仿宋" w:eastAsia="仿宋" w:cs="仿宋"/>
          <w:spacing w:val="3"/>
          <w:sz w:val="23"/>
          <w:szCs w:val="23"/>
        </w:rPr>
        <w:t>断提升产品质量和运营质量，不断满足相关方的各种需求，从而不断的良性循</w:t>
      </w:r>
      <w:r>
        <w:rPr>
          <w:rFonts w:ascii="仿宋" w:hAnsi="仿宋" w:eastAsia="仿宋" w:cs="仿宋"/>
          <w:spacing w:val="2"/>
          <w:sz w:val="23"/>
          <w:szCs w:val="23"/>
        </w:rPr>
        <w:t>环</w:t>
      </w:r>
      <w:r>
        <w:rPr>
          <w:rFonts w:ascii="仿宋" w:hAnsi="仿宋" w:eastAsia="仿宋" w:cs="仿宋"/>
          <w:sz w:val="23"/>
          <w:szCs w:val="23"/>
        </w:rPr>
        <w:t>。</w:t>
      </w:r>
    </w:p>
    <w:p>
      <w:pPr>
        <w:spacing w:before="226" w:line="228" w:lineRule="auto"/>
        <w:ind w:left="33"/>
        <w:outlineLvl w:val="0"/>
        <w:rPr>
          <w:rFonts w:ascii="黑体" w:hAnsi="黑体" w:eastAsia="黑体" w:cs="黑体"/>
          <w:sz w:val="28"/>
          <w:szCs w:val="28"/>
        </w:rPr>
      </w:pPr>
      <w:bookmarkStart w:id="5" w:name="_bookmark6"/>
      <w:bookmarkEnd w:id="5"/>
      <w:r>
        <w:rPr>
          <w:rFonts w:ascii="黑体" w:hAnsi="黑体" w:eastAsia="黑体" w:cs="黑体"/>
          <w:spacing w:val="-5"/>
          <w:sz w:val="28"/>
          <w:szCs w:val="28"/>
        </w:rPr>
        <w:t>六</w:t>
      </w:r>
      <w:r>
        <w:rPr>
          <w:rFonts w:ascii="黑体" w:hAnsi="黑体" w:eastAsia="黑体" w:cs="黑体"/>
          <w:spacing w:val="-3"/>
          <w:sz w:val="28"/>
          <w:szCs w:val="28"/>
        </w:rPr>
        <w:t>、道德行为</w:t>
      </w:r>
    </w:p>
    <w:p>
      <w:pPr>
        <w:spacing w:line="263" w:lineRule="auto"/>
      </w:pPr>
    </w:p>
    <w:p>
      <w:pPr>
        <w:spacing w:before="75" w:line="239" w:lineRule="auto"/>
        <w:ind w:left="522"/>
        <w:outlineLvl w:val="1"/>
        <w:rPr>
          <w:rFonts w:ascii="仿宋" w:hAnsi="仿宋" w:eastAsia="仿宋" w:cs="仿宋"/>
          <w:sz w:val="23"/>
          <w:szCs w:val="23"/>
        </w:rPr>
      </w:pPr>
      <w:r>
        <w:rPr>
          <w:rFonts w:ascii="Times New Roman" w:hAnsi="Times New Roman" w:eastAsia="Times New Roman" w:cs="Times New Roman"/>
          <w:spacing w:val="6"/>
          <w:sz w:val="23"/>
          <w:szCs w:val="23"/>
        </w:rPr>
        <w:t xml:space="preserve">1 </w:t>
      </w:r>
      <w:r>
        <w:rPr>
          <w:rFonts w:ascii="仿宋" w:hAnsi="仿宋" w:eastAsia="仿宋" w:cs="仿宋"/>
          <w:spacing w:val="6"/>
          <w:sz w:val="23"/>
          <w:szCs w:val="23"/>
        </w:rPr>
        <w:t>、</w:t>
      </w:r>
      <w:r>
        <w:rPr>
          <w:rFonts w:ascii="仿宋" w:hAnsi="仿宋" w:eastAsia="仿宋" w:cs="仿宋"/>
          <w:spacing w:val="5"/>
          <w:sz w:val="23"/>
          <w:szCs w:val="23"/>
        </w:rPr>
        <w:t>遵</w:t>
      </w:r>
      <w:r>
        <w:rPr>
          <w:rFonts w:ascii="仿宋" w:hAnsi="仿宋" w:eastAsia="仿宋" w:cs="仿宋"/>
          <w:spacing w:val="3"/>
          <w:sz w:val="23"/>
          <w:szCs w:val="23"/>
        </w:rPr>
        <w:t>守诚信准则，构建信用体系</w:t>
      </w:r>
    </w:p>
    <w:p>
      <w:pPr>
        <w:spacing w:before="91" w:line="228" w:lineRule="auto"/>
        <w:ind w:left="509"/>
        <w:rPr>
          <w:rFonts w:ascii="仿宋" w:hAnsi="仿宋" w:eastAsia="仿宋" w:cs="仿宋"/>
          <w:sz w:val="23"/>
          <w:szCs w:val="23"/>
        </w:rPr>
      </w:pPr>
      <w:r>
        <w:rPr>
          <w:rFonts w:ascii="仿宋" w:hAnsi="仿宋" w:eastAsia="仿宋" w:cs="仿宋"/>
          <w:spacing w:val="12"/>
          <w:sz w:val="23"/>
          <w:szCs w:val="23"/>
        </w:rPr>
        <w:t>诚信准</w:t>
      </w:r>
      <w:r>
        <w:rPr>
          <w:rFonts w:ascii="仿宋" w:hAnsi="仿宋" w:eastAsia="仿宋" w:cs="仿宋"/>
          <w:spacing w:val="11"/>
          <w:sz w:val="23"/>
          <w:szCs w:val="23"/>
        </w:rPr>
        <w:t>则</w:t>
      </w:r>
      <w:r>
        <w:rPr>
          <w:rFonts w:ascii="仿宋" w:hAnsi="仿宋" w:eastAsia="仿宋" w:cs="仿宋"/>
          <w:spacing w:val="6"/>
          <w:sz w:val="23"/>
          <w:szCs w:val="23"/>
        </w:rPr>
        <w:t>是企业良性发展的立足之本，公司要求上下恪守内诚外信的务实准</w:t>
      </w:r>
    </w:p>
    <w:p>
      <w:pPr>
        <w:spacing w:before="107" w:line="313" w:lineRule="auto"/>
        <w:ind w:left="29" w:right="83" w:firstLine="3"/>
        <w:rPr>
          <w:rFonts w:ascii="仿宋" w:hAnsi="仿宋" w:eastAsia="仿宋" w:cs="仿宋"/>
          <w:sz w:val="23"/>
          <w:szCs w:val="23"/>
        </w:rPr>
      </w:pPr>
      <w:r>
        <w:rPr>
          <w:rFonts w:ascii="仿宋" w:hAnsi="仿宋" w:eastAsia="仿宋" w:cs="仿宋"/>
          <w:spacing w:val="12"/>
          <w:sz w:val="23"/>
          <w:szCs w:val="23"/>
        </w:rPr>
        <w:t>则，积极</w:t>
      </w:r>
      <w:r>
        <w:rPr>
          <w:rFonts w:ascii="仿宋" w:hAnsi="仿宋" w:eastAsia="仿宋" w:cs="仿宋"/>
          <w:spacing w:val="9"/>
          <w:sz w:val="23"/>
          <w:szCs w:val="23"/>
        </w:rPr>
        <w:t>构</w:t>
      </w:r>
      <w:r>
        <w:rPr>
          <w:rFonts w:ascii="仿宋" w:hAnsi="仿宋" w:eastAsia="仿宋" w:cs="仿宋"/>
          <w:spacing w:val="6"/>
          <w:sz w:val="23"/>
          <w:szCs w:val="23"/>
        </w:rPr>
        <w:t>建信用体系。新海石化一直传承和发扬诚信文化，公司牢记使命，把</w:t>
      </w:r>
      <w:r>
        <w:rPr>
          <w:rFonts w:ascii="仿宋" w:hAnsi="仿宋" w:eastAsia="仿宋" w:cs="仿宋"/>
          <w:sz w:val="23"/>
          <w:szCs w:val="23"/>
        </w:rPr>
        <w:t xml:space="preserve"> </w:t>
      </w:r>
      <w:r>
        <w:rPr>
          <w:rFonts w:ascii="仿宋" w:hAnsi="仿宋" w:eastAsia="仿宋" w:cs="仿宋"/>
          <w:spacing w:val="9"/>
          <w:sz w:val="23"/>
          <w:szCs w:val="23"/>
        </w:rPr>
        <w:t>诚信作为贯穿企业发展战略中的一项重要行动准则</w:t>
      </w:r>
      <w:r>
        <w:rPr>
          <w:rFonts w:ascii="仿宋" w:hAnsi="仿宋" w:eastAsia="仿宋" w:cs="仿宋"/>
          <w:spacing w:val="6"/>
          <w:sz w:val="23"/>
          <w:szCs w:val="23"/>
        </w:rPr>
        <w:t>。</w:t>
      </w:r>
    </w:p>
    <w:p>
      <w:pPr>
        <w:spacing w:before="1" w:line="322" w:lineRule="auto"/>
        <w:ind w:left="31" w:right="83" w:firstLine="482"/>
        <w:rPr>
          <w:rFonts w:ascii="仿宋" w:hAnsi="仿宋" w:eastAsia="仿宋" w:cs="仿宋"/>
          <w:sz w:val="23"/>
          <w:szCs w:val="23"/>
        </w:rPr>
      </w:pPr>
      <w:r>
        <w:rPr>
          <w:rFonts w:ascii="仿宋" w:hAnsi="仿宋" w:eastAsia="仿宋" w:cs="仿宋"/>
          <w:spacing w:val="12"/>
          <w:sz w:val="23"/>
          <w:szCs w:val="23"/>
        </w:rPr>
        <w:t>公司</w:t>
      </w:r>
      <w:r>
        <w:rPr>
          <w:rFonts w:ascii="仿宋" w:hAnsi="仿宋" w:eastAsia="仿宋" w:cs="仿宋"/>
          <w:spacing w:val="11"/>
          <w:sz w:val="23"/>
          <w:szCs w:val="23"/>
        </w:rPr>
        <w:t>树</w:t>
      </w:r>
      <w:r>
        <w:rPr>
          <w:rFonts w:ascii="仿宋" w:hAnsi="仿宋" w:eastAsia="仿宋" w:cs="仿宋"/>
          <w:spacing w:val="6"/>
          <w:sz w:val="23"/>
          <w:szCs w:val="23"/>
        </w:rPr>
        <w:t>立以诚信为核心的价值观，领导层通过培训、沟通、员工手册等多种</w:t>
      </w:r>
      <w:r>
        <w:rPr>
          <w:rFonts w:ascii="仿宋" w:hAnsi="仿宋" w:eastAsia="仿宋" w:cs="仿宋"/>
          <w:sz w:val="23"/>
          <w:szCs w:val="23"/>
        </w:rPr>
        <w:t xml:space="preserve"> </w:t>
      </w:r>
      <w:r>
        <w:rPr>
          <w:rFonts w:ascii="仿宋" w:hAnsi="仿宋" w:eastAsia="仿宋" w:cs="仿宋"/>
          <w:spacing w:val="7"/>
          <w:sz w:val="23"/>
          <w:szCs w:val="23"/>
        </w:rPr>
        <w:t>途径把诚信原则贯穿、渗透到企业理念和全部经营活动中。通过强化教育、健</w:t>
      </w:r>
      <w:r>
        <w:rPr>
          <w:rFonts w:ascii="仿宋" w:hAnsi="仿宋" w:eastAsia="仿宋" w:cs="仿宋"/>
          <w:sz w:val="23"/>
          <w:szCs w:val="23"/>
        </w:rPr>
        <w:t>全</w:t>
      </w:r>
    </w:p>
    <w:p>
      <w:pPr>
        <w:sectPr>
          <w:headerReference r:id="rId15" w:type="default"/>
          <w:footerReference r:id="rId16" w:type="default"/>
          <w:pgSz w:w="11906" w:h="16839"/>
          <w:pgMar w:top="1398" w:right="1716" w:bottom="1238" w:left="1785" w:header="871" w:footer="1052" w:gutter="0"/>
          <w:cols w:space="720" w:num="1"/>
        </w:sectPr>
      </w:pPr>
    </w:p>
    <w:p>
      <w:pPr>
        <w:spacing w:before="118" w:line="313" w:lineRule="auto"/>
        <w:ind w:left="29" w:right="237"/>
        <w:rPr>
          <w:rFonts w:ascii="仿宋" w:hAnsi="仿宋" w:eastAsia="仿宋" w:cs="仿宋"/>
          <w:sz w:val="23"/>
          <w:szCs w:val="23"/>
        </w:rPr>
      </w:pPr>
      <w:r>
        <w:rPr>
          <w:rFonts w:ascii="仿宋" w:hAnsi="仿宋" w:eastAsia="仿宋" w:cs="仿宋"/>
          <w:spacing w:val="7"/>
          <w:sz w:val="23"/>
          <w:szCs w:val="23"/>
        </w:rPr>
        <w:t>制度、规范流程、自我约束、完善监督等一系列严格措施，全力打造企业诚信</w:t>
      </w:r>
      <w:r>
        <w:rPr>
          <w:rFonts w:ascii="仿宋" w:hAnsi="仿宋" w:eastAsia="仿宋" w:cs="仿宋"/>
          <w:spacing w:val="1"/>
          <w:sz w:val="23"/>
          <w:szCs w:val="23"/>
        </w:rPr>
        <w:t>体</w:t>
      </w:r>
      <w:r>
        <w:rPr>
          <w:rFonts w:ascii="仿宋" w:hAnsi="仿宋" w:eastAsia="仿宋" w:cs="仿宋"/>
          <w:sz w:val="23"/>
          <w:szCs w:val="23"/>
        </w:rPr>
        <w:t xml:space="preserve"> </w:t>
      </w:r>
      <w:r>
        <w:rPr>
          <w:rFonts w:ascii="仿宋" w:hAnsi="仿宋" w:eastAsia="仿宋" w:cs="仿宋"/>
          <w:spacing w:val="7"/>
          <w:sz w:val="23"/>
          <w:szCs w:val="23"/>
        </w:rPr>
        <w:t>系，使诚信原则及廉洁自律各项要求在公司经营活动中得到全面有效实施。公</w:t>
      </w:r>
      <w:r>
        <w:rPr>
          <w:rFonts w:ascii="仿宋" w:hAnsi="仿宋" w:eastAsia="仿宋" w:cs="仿宋"/>
          <w:spacing w:val="2"/>
          <w:sz w:val="23"/>
          <w:szCs w:val="23"/>
        </w:rPr>
        <w:t>司</w:t>
      </w:r>
      <w:r>
        <w:rPr>
          <w:rFonts w:ascii="仿宋" w:hAnsi="仿宋" w:eastAsia="仿宋" w:cs="仿宋"/>
          <w:sz w:val="23"/>
          <w:szCs w:val="23"/>
        </w:rPr>
        <w:t xml:space="preserve"> </w:t>
      </w:r>
      <w:r>
        <w:rPr>
          <w:rFonts w:ascii="仿宋" w:hAnsi="仿宋" w:eastAsia="仿宋" w:cs="仿宋"/>
          <w:spacing w:val="7"/>
          <w:sz w:val="23"/>
          <w:szCs w:val="23"/>
        </w:rPr>
        <w:t>领导层忠于职守始终不能忘记对股东负责、对员工负责的历史使命，正确处理</w:t>
      </w:r>
      <w:r>
        <w:rPr>
          <w:rFonts w:ascii="仿宋" w:hAnsi="仿宋" w:eastAsia="仿宋" w:cs="仿宋"/>
          <w:spacing w:val="2"/>
          <w:sz w:val="23"/>
          <w:szCs w:val="23"/>
        </w:rPr>
        <w:t>企</w:t>
      </w:r>
      <w:r>
        <w:rPr>
          <w:rFonts w:ascii="仿宋" w:hAnsi="仿宋" w:eastAsia="仿宋" w:cs="仿宋"/>
          <w:sz w:val="23"/>
          <w:szCs w:val="23"/>
        </w:rPr>
        <w:t xml:space="preserve"> </w:t>
      </w:r>
      <w:r>
        <w:rPr>
          <w:rFonts w:ascii="仿宋" w:hAnsi="仿宋" w:eastAsia="仿宋" w:cs="仿宋"/>
          <w:spacing w:val="7"/>
          <w:sz w:val="23"/>
          <w:szCs w:val="23"/>
        </w:rPr>
        <w:t>业利益与社会责任的关系。坚持把遵纪守法、诚信经营和承担社会责任作为企</w:t>
      </w:r>
      <w:r>
        <w:rPr>
          <w:rFonts w:ascii="仿宋" w:hAnsi="仿宋" w:eastAsia="仿宋" w:cs="仿宋"/>
          <w:spacing w:val="2"/>
          <w:sz w:val="23"/>
          <w:szCs w:val="23"/>
        </w:rPr>
        <w:t>业</w:t>
      </w:r>
      <w:r>
        <w:rPr>
          <w:rFonts w:ascii="仿宋" w:hAnsi="仿宋" w:eastAsia="仿宋" w:cs="仿宋"/>
          <w:sz w:val="23"/>
          <w:szCs w:val="23"/>
        </w:rPr>
        <w:t xml:space="preserve"> </w:t>
      </w:r>
      <w:r>
        <w:rPr>
          <w:rFonts w:ascii="仿宋" w:hAnsi="仿宋" w:eastAsia="仿宋" w:cs="仿宋"/>
          <w:spacing w:val="9"/>
          <w:sz w:val="23"/>
          <w:szCs w:val="23"/>
        </w:rPr>
        <w:t>的神圣职责和重要任务，引导企业走持续、健康发展之路。</w:t>
      </w:r>
    </w:p>
    <w:p>
      <w:pPr>
        <w:spacing w:before="1" w:line="229" w:lineRule="auto"/>
        <w:ind w:left="514"/>
        <w:rPr>
          <w:rFonts w:ascii="Times New Roman" w:hAnsi="Times New Roman" w:eastAsia="Times New Roman" w:cs="Times New Roman"/>
          <w:sz w:val="23"/>
          <w:szCs w:val="23"/>
        </w:rPr>
      </w:pPr>
      <w:r>
        <w:rPr>
          <w:rFonts w:ascii="仿宋" w:hAnsi="仿宋" w:eastAsia="仿宋" w:cs="仿宋"/>
          <w:spacing w:val="10"/>
          <w:sz w:val="23"/>
          <w:szCs w:val="23"/>
        </w:rPr>
        <w:t>公司自成</w:t>
      </w:r>
      <w:r>
        <w:rPr>
          <w:rFonts w:ascii="仿宋" w:hAnsi="仿宋" w:eastAsia="仿宋" w:cs="仿宋"/>
          <w:spacing w:val="9"/>
          <w:sz w:val="23"/>
          <w:szCs w:val="23"/>
        </w:rPr>
        <w:t>立</w:t>
      </w:r>
      <w:r>
        <w:rPr>
          <w:rFonts w:ascii="仿宋" w:hAnsi="仿宋" w:eastAsia="仿宋" w:cs="仿宋"/>
          <w:spacing w:val="5"/>
          <w:sz w:val="23"/>
          <w:szCs w:val="23"/>
        </w:rPr>
        <w:t xml:space="preserve">以来一直合法经营，依法纳税，连续 </w:t>
      </w:r>
      <w:r>
        <w:rPr>
          <w:rFonts w:ascii="Times New Roman" w:hAnsi="Times New Roman" w:eastAsia="Times New Roman" w:cs="Times New Roman"/>
          <w:spacing w:val="5"/>
          <w:sz w:val="23"/>
          <w:szCs w:val="23"/>
        </w:rPr>
        <w:t xml:space="preserve">6 </w:t>
      </w:r>
      <w:r>
        <w:rPr>
          <w:rFonts w:ascii="仿宋" w:hAnsi="仿宋" w:eastAsia="仿宋" w:cs="仿宋"/>
          <w:spacing w:val="5"/>
          <w:sz w:val="23"/>
          <w:szCs w:val="23"/>
        </w:rPr>
        <w:t xml:space="preserve">年企业信用等级为 </w:t>
      </w:r>
      <w:r>
        <w:rPr>
          <w:rFonts w:ascii="Times New Roman" w:hAnsi="Times New Roman" w:eastAsia="Times New Roman" w:cs="Times New Roman"/>
          <w:sz w:val="23"/>
          <w:szCs w:val="23"/>
        </w:rPr>
        <w:t>AAA</w:t>
      </w:r>
    </w:p>
    <w:p>
      <w:pPr>
        <w:spacing w:before="102" w:line="313" w:lineRule="auto"/>
        <w:ind w:left="29" w:firstLine="2"/>
        <w:rPr>
          <w:rFonts w:ascii="仿宋" w:hAnsi="仿宋" w:eastAsia="仿宋" w:cs="仿宋"/>
          <w:sz w:val="23"/>
          <w:szCs w:val="23"/>
        </w:rPr>
      </w:pPr>
      <w:r>
        <w:rPr>
          <w:rFonts w:ascii="仿宋" w:hAnsi="仿宋" w:eastAsia="仿宋" w:cs="仿宋"/>
          <w:spacing w:val="6"/>
          <w:sz w:val="23"/>
          <w:szCs w:val="23"/>
        </w:rPr>
        <w:t>级， 自</w:t>
      </w:r>
      <w:r>
        <w:rPr>
          <w:rFonts w:ascii="仿宋" w:hAnsi="仿宋" w:eastAsia="仿宋" w:cs="仿宋"/>
          <w:spacing w:val="5"/>
          <w:sz w:val="23"/>
          <w:szCs w:val="23"/>
        </w:rPr>
        <w:t>公</w:t>
      </w:r>
      <w:r>
        <w:rPr>
          <w:rFonts w:ascii="仿宋" w:hAnsi="仿宋" w:eastAsia="仿宋" w:cs="仿宋"/>
          <w:spacing w:val="3"/>
          <w:sz w:val="23"/>
          <w:szCs w:val="23"/>
        </w:rPr>
        <w:t>司成立以来，不断完善治理结构，及时披露信息，保证股东权益；保障</w:t>
      </w:r>
      <w:r>
        <w:rPr>
          <w:rFonts w:ascii="仿宋" w:hAnsi="仿宋" w:eastAsia="仿宋" w:cs="仿宋"/>
          <w:sz w:val="23"/>
          <w:szCs w:val="23"/>
        </w:rPr>
        <w:t xml:space="preserve">  </w:t>
      </w:r>
      <w:r>
        <w:rPr>
          <w:rFonts w:ascii="仿宋" w:hAnsi="仿宋" w:eastAsia="仿宋" w:cs="仿宋"/>
          <w:spacing w:val="7"/>
          <w:sz w:val="23"/>
          <w:szCs w:val="23"/>
        </w:rPr>
        <w:t>员工安全、社会统筹基本权益；加强员工道德教育，定期进行优秀评选，增强</w:t>
      </w:r>
      <w:r>
        <w:rPr>
          <w:rFonts w:ascii="仿宋" w:hAnsi="仿宋" w:eastAsia="仿宋" w:cs="仿宋"/>
          <w:spacing w:val="2"/>
          <w:sz w:val="23"/>
          <w:szCs w:val="23"/>
        </w:rPr>
        <w:t>员</w:t>
      </w:r>
      <w:r>
        <w:rPr>
          <w:rFonts w:ascii="仿宋" w:hAnsi="仿宋" w:eastAsia="仿宋" w:cs="仿宋"/>
          <w:sz w:val="23"/>
          <w:szCs w:val="23"/>
        </w:rPr>
        <w:t xml:space="preserve">  </w:t>
      </w:r>
      <w:r>
        <w:rPr>
          <w:rFonts w:ascii="仿宋" w:hAnsi="仿宋" w:eastAsia="仿宋" w:cs="仿宋"/>
          <w:spacing w:val="7"/>
          <w:sz w:val="23"/>
          <w:szCs w:val="23"/>
        </w:rPr>
        <w:t>工责任感、荣誉感、归属感，推进企业和谐发展。先后获得“江苏省守合同重</w:t>
      </w:r>
      <w:r>
        <w:rPr>
          <w:rFonts w:ascii="仿宋" w:hAnsi="仿宋" w:eastAsia="仿宋" w:cs="仿宋"/>
          <w:spacing w:val="2"/>
          <w:sz w:val="23"/>
          <w:szCs w:val="23"/>
        </w:rPr>
        <w:t>信</w:t>
      </w:r>
      <w:r>
        <w:rPr>
          <w:rFonts w:ascii="仿宋" w:hAnsi="仿宋" w:eastAsia="仿宋" w:cs="仿宋"/>
          <w:sz w:val="23"/>
          <w:szCs w:val="23"/>
        </w:rPr>
        <w:t xml:space="preserve">  </w:t>
      </w:r>
      <w:r>
        <w:rPr>
          <w:rFonts w:ascii="仿宋" w:hAnsi="仿宋" w:eastAsia="仿宋" w:cs="仿宋"/>
          <w:spacing w:val="-4"/>
          <w:sz w:val="23"/>
          <w:szCs w:val="23"/>
        </w:rPr>
        <w:t>用</w:t>
      </w:r>
      <w:r>
        <w:rPr>
          <w:rFonts w:ascii="仿宋" w:hAnsi="仿宋" w:eastAsia="仿宋" w:cs="仿宋"/>
          <w:spacing w:val="-3"/>
          <w:sz w:val="23"/>
          <w:szCs w:val="23"/>
        </w:rPr>
        <w:t xml:space="preserve"> </w:t>
      </w:r>
      <w:r>
        <w:rPr>
          <w:rFonts w:ascii="Times New Roman" w:hAnsi="Times New Roman" w:eastAsia="Times New Roman" w:cs="Times New Roman"/>
          <w:spacing w:val="-3"/>
          <w:sz w:val="23"/>
          <w:szCs w:val="23"/>
        </w:rPr>
        <w:t>AAA</w:t>
      </w:r>
      <w:r>
        <w:rPr>
          <w:rFonts w:ascii="仿宋" w:hAnsi="仿宋" w:eastAsia="仿宋" w:cs="仿宋"/>
          <w:spacing w:val="-3"/>
          <w:sz w:val="23"/>
          <w:szCs w:val="23"/>
        </w:rPr>
        <w:t>” 、“</w:t>
      </w:r>
      <w:r>
        <w:rPr>
          <w:rFonts w:ascii="Times New Roman" w:hAnsi="Times New Roman" w:eastAsia="Times New Roman" w:cs="Times New Roman"/>
          <w:spacing w:val="-3"/>
          <w:sz w:val="23"/>
          <w:szCs w:val="23"/>
        </w:rPr>
        <w:t xml:space="preserve">AAA </w:t>
      </w:r>
      <w:r>
        <w:rPr>
          <w:rFonts w:ascii="仿宋" w:hAnsi="仿宋" w:eastAsia="仿宋" w:cs="仿宋"/>
          <w:spacing w:val="-3"/>
          <w:sz w:val="23"/>
          <w:szCs w:val="23"/>
        </w:rPr>
        <w:t>信用等级证书” 、“江苏省十佳诚信企业” 、“诚信经营服</w:t>
      </w:r>
      <w:r>
        <w:rPr>
          <w:rFonts w:ascii="仿宋" w:hAnsi="仿宋" w:eastAsia="仿宋" w:cs="仿宋"/>
          <w:sz w:val="23"/>
          <w:szCs w:val="23"/>
        </w:rPr>
        <w:t xml:space="preserve">  </w:t>
      </w:r>
      <w:r>
        <w:rPr>
          <w:rFonts w:ascii="仿宋" w:hAnsi="仿宋" w:eastAsia="仿宋" w:cs="仿宋"/>
          <w:spacing w:val="7"/>
          <w:sz w:val="23"/>
          <w:szCs w:val="23"/>
        </w:rPr>
        <w:t>务先进单位”、“江苏省安全文化建设示范企业”、“江苏省安全生产诚信企业</w:t>
      </w:r>
      <w:r>
        <w:rPr>
          <w:rFonts w:ascii="仿宋" w:hAnsi="仿宋" w:eastAsia="仿宋" w:cs="仿宋"/>
          <w:spacing w:val="2"/>
          <w:sz w:val="23"/>
          <w:szCs w:val="23"/>
        </w:rPr>
        <w:t>”</w:t>
      </w:r>
      <w:r>
        <w:rPr>
          <w:rFonts w:ascii="仿宋" w:hAnsi="仿宋" w:eastAsia="仿宋" w:cs="仿宋"/>
          <w:sz w:val="23"/>
          <w:szCs w:val="23"/>
        </w:rPr>
        <w:t xml:space="preserve"> </w:t>
      </w:r>
      <w:r>
        <w:rPr>
          <w:rFonts w:ascii="仿宋" w:hAnsi="仿宋" w:eastAsia="仿宋" w:cs="仿宋"/>
          <w:spacing w:val="9"/>
          <w:sz w:val="23"/>
          <w:szCs w:val="23"/>
        </w:rPr>
        <w:t>等</w:t>
      </w:r>
      <w:r>
        <w:rPr>
          <w:rFonts w:ascii="仿宋" w:hAnsi="仿宋" w:eastAsia="仿宋" w:cs="仿宋"/>
          <w:spacing w:val="5"/>
          <w:sz w:val="23"/>
          <w:szCs w:val="23"/>
        </w:rPr>
        <w:t>荣誉称号。</w:t>
      </w:r>
    </w:p>
    <w:p>
      <w:pPr>
        <w:spacing w:line="239" w:lineRule="auto"/>
        <w:ind w:left="499"/>
        <w:outlineLvl w:val="1"/>
        <w:rPr>
          <w:rFonts w:ascii="仿宋" w:hAnsi="仿宋" w:eastAsia="仿宋" w:cs="仿宋"/>
          <w:sz w:val="23"/>
          <w:szCs w:val="23"/>
        </w:rPr>
      </w:pPr>
      <w:r>
        <w:rPr>
          <w:rFonts w:ascii="Times New Roman" w:hAnsi="Times New Roman" w:eastAsia="Times New Roman" w:cs="Times New Roman"/>
          <w:spacing w:val="5"/>
          <w:sz w:val="23"/>
          <w:szCs w:val="23"/>
        </w:rPr>
        <w:t xml:space="preserve">2 </w:t>
      </w:r>
      <w:r>
        <w:rPr>
          <w:rFonts w:ascii="仿宋" w:hAnsi="仿宋" w:eastAsia="仿宋" w:cs="仿宋"/>
          <w:spacing w:val="5"/>
          <w:sz w:val="23"/>
          <w:szCs w:val="23"/>
        </w:rPr>
        <w:t>、确保公司行为符合道德规</w:t>
      </w:r>
      <w:r>
        <w:rPr>
          <w:rFonts w:ascii="仿宋" w:hAnsi="仿宋" w:eastAsia="仿宋" w:cs="仿宋"/>
          <w:spacing w:val="2"/>
          <w:sz w:val="23"/>
          <w:szCs w:val="23"/>
        </w:rPr>
        <w:t>范</w:t>
      </w:r>
    </w:p>
    <w:p>
      <w:pPr>
        <w:spacing w:before="92" w:line="231" w:lineRule="auto"/>
        <w:ind w:left="514"/>
        <w:rPr>
          <w:rFonts w:ascii="仿宋" w:hAnsi="仿宋" w:eastAsia="仿宋" w:cs="仿宋"/>
          <w:sz w:val="23"/>
          <w:szCs w:val="23"/>
        </w:rPr>
      </w:pPr>
      <w:r>
        <w:rPr>
          <w:rFonts w:ascii="仿宋" w:hAnsi="仿宋" w:eastAsia="仿宋" w:cs="仿宋"/>
          <w:spacing w:val="12"/>
          <w:sz w:val="23"/>
          <w:szCs w:val="23"/>
        </w:rPr>
        <w:t>公司</w:t>
      </w:r>
      <w:r>
        <w:rPr>
          <w:rFonts w:ascii="仿宋" w:hAnsi="仿宋" w:eastAsia="仿宋" w:cs="仿宋"/>
          <w:spacing w:val="11"/>
          <w:sz w:val="23"/>
          <w:szCs w:val="23"/>
        </w:rPr>
        <w:t>领</w:t>
      </w:r>
      <w:r>
        <w:rPr>
          <w:rFonts w:ascii="仿宋" w:hAnsi="仿宋" w:eastAsia="仿宋" w:cs="仿宋"/>
          <w:spacing w:val="6"/>
          <w:sz w:val="23"/>
          <w:szCs w:val="23"/>
        </w:rPr>
        <w:t>导非常重视企业经营道德，维护企业的形象，并建立道德行为监测体</w:t>
      </w:r>
    </w:p>
    <w:p>
      <w:pPr>
        <w:spacing w:before="101" w:line="233" w:lineRule="auto"/>
        <w:ind w:left="39"/>
        <w:rPr>
          <w:rFonts w:ascii="仿宋" w:hAnsi="仿宋" w:eastAsia="仿宋" w:cs="仿宋"/>
          <w:sz w:val="23"/>
          <w:szCs w:val="23"/>
        </w:rPr>
      </w:pPr>
      <w:r>
        <w:rPr>
          <w:rFonts w:ascii="仿宋" w:hAnsi="仿宋" w:eastAsia="仿宋" w:cs="仿宋"/>
          <w:spacing w:val="13"/>
          <w:sz w:val="23"/>
          <w:szCs w:val="23"/>
        </w:rPr>
        <w:t>系</w:t>
      </w:r>
      <w:r>
        <w:rPr>
          <w:rFonts w:ascii="仿宋" w:hAnsi="仿宋" w:eastAsia="仿宋" w:cs="仿宋"/>
          <w:spacing w:val="7"/>
          <w:sz w:val="23"/>
          <w:szCs w:val="23"/>
        </w:rPr>
        <w:t>，用于监测公司的道德行为。</w:t>
      </w:r>
    </w:p>
    <w:p>
      <w:pPr>
        <w:spacing w:before="102" w:line="313" w:lineRule="auto"/>
        <w:ind w:left="29" w:right="172" w:firstLine="485"/>
        <w:rPr>
          <w:rFonts w:ascii="仿宋" w:hAnsi="仿宋" w:eastAsia="仿宋" w:cs="仿宋"/>
          <w:sz w:val="23"/>
          <w:szCs w:val="23"/>
        </w:rPr>
      </w:pPr>
      <w:r>
        <w:rPr>
          <w:rFonts w:ascii="仿宋" w:hAnsi="仿宋" w:eastAsia="仿宋" w:cs="仿宋"/>
          <w:spacing w:val="18"/>
          <w:sz w:val="23"/>
          <w:szCs w:val="23"/>
        </w:rPr>
        <w:t>(</w:t>
      </w:r>
      <w:r>
        <w:rPr>
          <w:rFonts w:ascii="Times New Roman" w:hAnsi="Times New Roman" w:eastAsia="Times New Roman" w:cs="Times New Roman"/>
          <w:spacing w:val="13"/>
          <w:sz w:val="23"/>
          <w:szCs w:val="23"/>
        </w:rPr>
        <w:t>1</w:t>
      </w:r>
      <w:r>
        <w:rPr>
          <w:rFonts w:ascii="仿宋" w:hAnsi="仿宋" w:eastAsia="仿宋" w:cs="仿宋"/>
          <w:spacing w:val="9"/>
          <w:sz w:val="23"/>
          <w:szCs w:val="23"/>
        </w:rPr>
        <w:t>) 公司制定了《员工手册》 、《员工奖惩制度》，规定高级管理人员道</w:t>
      </w:r>
      <w:r>
        <w:rPr>
          <w:rFonts w:ascii="仿宋" w:hAnsi="仿宋" w:eastAsia="仿宋" w:cs="仿宋"/>
          <w:sz w:val="23"/>
          <w:szCs w:val="23"/>
        </w:rPr>
        <w:t xml:space="preserve"> </w:t>
      </w:r>
      <w:r>
        <w:rPr>
          <w:rFonts w:ascii="仿宋" w:hAnsi="仿宋" w:eastAsia="仿宋" w:cs="仿宋"/>
          <w:spacing w:val="4"/>
          <w:sz w:val="23"/>
          <w:szCs w:val="23"/>
        </w:rPr>
        <w:t>德</w:t>
      </w:r>
      <w:r>
        <w:rPr>
          <w:rFonts w:ascii="仿宋" w:hAnsi="仿宋" w:eastAsia="仿宋" w:cs="仿宋"/>
          <w:spacing w:val="3"/>
          <w:sz w:val="23"/>
          <w:szCs w:val="23"/>
        </w:rPr>
        <w:t>自</w:t>
      </w:r>
      <w:r>
        <w:rPr>
          <w:rFonts w:ascii="仿宋" w:hAnsi="仿宋" w:eastAsia="仿宋" w:cs="仿宋"/>
          <w:spacing w:val="2"/>
          <w:sz w:val="23"/>
          <w:szCs w:val="23"/>
        </w:rPr>
        <w:t>律要求和行为准则；规范管理人员和员工的行为，对重要经营活动进行监督，</w:t>
      </w:r>
      <w:r>
        <w:rPr>
          <w:rFonts w:ascii="仿宋" w:hAnsi="仿宋" w:eastAsia="仿宋" w:cs="仿宋"/>
          <w:sz w:val="23"/>
          <w:szCs w:val="23"/>
        </w:rPr>
        <w:t xml:space="preserve"> </w:t>
      </w:r>
      <w:r>
        <w:rPr>
          <w:rFonts w:ascii="仿宋" w:hAnsi="仿宋" w:eastAsia="仿宋" w:cs="仿宋"/>
          <w:spacing w:val="7"/>
          <w:sz w:val="23"/>
          <w:szCs w:val="23"/>
        </w:rPr>
        <w:t>对员工反映的事项进行监察，对违规违纪行为进行严肃处理，维护公司的内部</w:t>
      </w:r>
      <w:r>
        <w:rPr>
          <w:rFonts w:ascii="仿宋" w:hAnsi="仿宋" w:eastAsia="仿宋" w:cs="仿宋"/>
          <w:spacing w:val="2"/>
          <w:sz w:val="23"/>
          <w:szCs w:val="23"/>
        </w:rPr>
        <w:t>良</w:t>
      </w:r>
      <w:r>
        <w:rPr>
          <w:rFonts w:ascii="仿宋" w:hAnsi="仿宋" w:eastAsia="仿宋" w:cs="仿宋"/>
          <w:sz w:val="23"/>
          <w:szCs w:val="23"/>
        </w:rPr>
        <w:t xml:space="preserve"> </w:t>
      </w:r>
      <w:r>
        <w:rPr>
          <w:rFonts w:ascii="仿宋" w:hAnsi="仿宋" w:eastAsia="仿宋" w:cs="仿宋"/>
          <w:spacing w:val="5"/>
          <w:sz w:val="23"/>
          <w:szCs w:val="23"/>
        </w:rPr>
        <w:t>好</w:t>
      </w:r>
      <w:r>
        <w:rPr>
          <w:rFonts w:ascii="仿宋" w:hAnsi="仿宋" w:eastAsia="仿宋" w:cs="仿宋"/>
          <w:spacing w:val="3"/>
          <w:sz w:val="23"/>
          <w:szCs w:val="23"/>
        </w:rPr>
        <w:t>形象。</w:t>
      </w:r>
    </w:p>
    <w:p>
      <w:pPr>
        <w:spacing w:line="313" w:lineRule="auto"/>
        <w:ind w:left="31" w:right="239" w:firstLine="483"/>
        <w:rPr>
          <w:rFonts w:ascii="仿宋" w:hAnsi="仿宋" w:eastAsia="仿宋" w:cs="仿宋"/>
          <w:sz w:val="23"/>
          <w:szCs w:val="23"/>
        </w:rPr>
      </w:pPr>
      <w:r>
        <w:rPr>
          <w:rFonts w:ascii="仿宋" w:hAnsi="仿宋" w:eastAsia="仿宋" w:cs="仿宋"/>
          <w:spacing w:val="14"/>
          <w:sz w:val="23"/>
          <w:szCs w:val="23"/>
        </w:rPr>
        <w:t>(</w:t>
      </w:r>
      <w:r>
        <w:rPr>
          <w:rFonts w:ascii="Times New Roman" w:hAnsi="Times New Roman" w:eastAsia="Times New Roman" w:cs="Times New Roman"/>
          <w:spacing w:val="13"/>
          <w:sz w:val="23"/>
          <w:szCs w:val="23"/>
        </w:rPr>
        <w:t>2</w:t>
      </w:r>
      <w:r>
        <w:rPr>
          <w:rFonts w:ascii="仿宋" w:hAnsi="仿宋" w:eastAsia="仿宋" w:cs="仿宋"/>
          <w:spacing w:val="13"/>
          <w:sz w:val="23"/>
          <w:szCs w:val="23"/>
        </w:rPr>
        <w:t>) 正确处理与合作伙伴的关系，按期还贷、按时足额缴纳税费、严格履</w:t>
      </w:r>
      <w:r>
        <w:rPr>
          <w:rFonts w:ascii="仿宋" w:hAnsi="仿宋" w:eastAsia="仿宋" w:cs="仿宋"/>
          <w:sz w:val="23"/>
          <w:szCs w:val="23"/>
        </w:rPr>
        <w:t xml:space="preserve"> </w:t>
      </w:r>
      <w:r>
        <w:rPr>
          <w:rFonts w:ascii="仿宋" w:hAnsi="仿宋" w:eastAsia="仿宋" w:cs="仿宋"/>
          <w:spacing w:val="12"/>
          <w:sz w:val="23"/>
          <w:szCs w:val="23"/>
        </w:rPr>
        <w:t>行</w:t>
      </w:r>
      <w:r>
        <w:rPr>
          <w:rFonts w:ascii="仿宋" w:hAnsi="仿宋" w:eastAsia="仿宋" w:cs="仿宋"/>
          <w:spacing w:val="8"/>
          <w:sz w:val="23"/>
          <w:szCs w:val="23"/>
        </w:rPr>
        <w:t>合同，塑造公司外部的良好形象。</w:t>
      </w:r>
    </w:p>
    <w:p>
      <w:pPr>
        <w:spacing w:line="313" w:lineRule="auto"/>
        <w:ind w:left="29" w:right="237" w:firstLine="485"/>
        <w:rPr>
          <w:rFonts w:ascii="仿宋" w:hAnsi="仿宋" w:eastAsia="仿宋" w:cs="仿宋"/>
          <w:sz w:val="23"/>
          <w:szCs w:val="23"/>
        </w:rPr>
      </w:pPr>
      <w:r>
        <w:rPr>
          <w:rFonts w:ascii="仿宋" w:hAnsi="仿宋" w:eastAsia="仿宋" w:cs="仿宋"/>
          <w:spacing w:val="14"/>
          <w:sz w:val="23"/>
          <w:szCs w:val="23"/>
        </w:rPr>
        <w:t>(</w:t>
      </w:r>
      <w:r>
        <w:rPr>
          <w:rFonts w:ascii="Times New Roman" w:hAnsi="Times New Roman" w:eastAsia="Times New Roman" w:cs="Times New Roman"/>
          <w:spacing w:val="13"/>
          <w:sz w:val="23"/>
          <w:szCs w:val="23"/>
        </w:rPr>
        <w:t>3</w:t>
      </w:r>
      <w:r>
        <w:rPr>
          <w:rFonts w:ascii="仿宋" w:hAnsi="仿宋" w:eastAsia="仿宋" w:cs="仿宋"/>
          <w:spacing w:val="13"/>
          <w:sz w:val="23"/>
          <w:szCs w:val="23"/>
        </w:rPr>
        <w:t>) 面向客户，公司要求各部门在产品、工程和服务方面确保质量、严守</w:t>
      </w:r>
      <w:r>
        <w:rPr>
          <w:rFonts w:ascii="仿宋" w:hAnsi="仿宋" w:eastAsia="仿宋" w:cs="仿宋"/>
          <w:sz w:val="23"/>
          <w:szCs w:val="23"/>
        </w:rPr>
        <w:t xml:space="preserve"> </w:t>
      </w:r>
      <w:r>
        <w:rPr>
          <w:rFonts w:ascii="仿宋" w:hAnsi="仿宋" w:eastAsia="仿宋" w:cs="仿宋"/>
          <w:spacing w:val="7"/>
          <w:sz w:val="23"/>
          <w:szCs w:val="23"/>
        </w:rPr>
        <w:t>合同。公司同时执行通信设备的国家标准、行业标准、运营商企业标准和公司</w:t>
      </w:r>
      <w:r>
        <w:rPr>
          <w:rFonts w:ascii="仿宋" w:hAnsi="仿宋" w:eastAsia="仿宋" w:cs="仿宋"/>
          <w:spacing w:val="2"/>
          <w:sz w:val="23"/>
          <w:szCs w:val="23"/>
        </w:rPr>
        <w:t>自</w:t>
      </w:r>
      <w:r>
        <w:rPr>
          <w:rFonts w:ascii="仿宋" w:hAnsi="仿宋" w:eastAsia="仿宋" w:cs="仿宋"/>
          <w:sz w:val="23"/>
          <w:szCs w:val="23"/>
        </w:rPr>
        <w:t xml:space="preserve"> </w:t>
      </w:r>
      <w:r>
        <w:rPr>
          <w:rFonts w:ascii="仿宋" w:hAnsi="仿宋" w:eastAsia="仿宋" w:cs="仿宋"/>
          <w:spacing w:val="7"/>
          <w:sz w:val="23"/>
          <w:szCs w:val="23"/>
        </w:rPr>
        <w:t>身的企业标准，基于品牌战略的定位，公司往往选择优于同行业一般标准依照</w:t>
      </w:r>
      <w:r>
        <w:rPr>
          <w:rFonts w:ascii="仿宋" w:hAnsi="仿宋" w:eastAsia="仿宋" w:cs="仿宋"/>
          <w:spacing w:val="2"/>
          <w:sz w:val="23"/>
          <w:szCs w:val="23"/>
        </w:rPr>
        <w:t>执</w:t>
      </w:r>
      <w:r>
        <w:rPr>
          <w:rFonts w:ascii="仿宋" w:hAnsi="仿宋" w:eastAsia="仿宋" w:cs="仿宋"/>
          <w:sz w:val="23"/>
          <w:szCs w:val="23"/>
        </w:rPr>
        <w:t xml:space="preserve"> </w:t>
      </w:r>
      <w:r>
        <w:rPr>
          <w:rFonts w:ascii="仿宋" w:hAnsi="仿宋" w:eastAsia="仿宋" w:cs="仿宋"/>
          <w:spacing w:val="2"/>
          <w:sz w:val="23"/>
          <w:szCs w:val="23"/>
        </w:rPr>
        <w:t>行，例如：</w:t>
      </w:r>
      <w:r>
        <w:rPr>
          <w:rFonts w:ascii="Times New Roman" w:hAnsi="Times New Roman" w:eastAsia="Times New Roman" w:cs="Times New Roman"/>
          <w:spacing w:val="2"/>
          <w:sz w:val="23"/>
          <w:szCs w:val="23"/>
        </w:rPr>
        <w:t>92#</w:t>
      </w:r>
      <w:r>
        <w:rPr>
          <w:rFonts w:ascii="仿宋" w:hAnsi="仿宋" w:eastAsia="仿宋" w:cs="仿宋"/>
          <w:spacing w:val="2"/>
          <w:sz w:val="23"/>
          <w:szCs w:val="23"/>
        </w:rPr>
        <w:t>车用汽油辛烷值，国标≥</w:t>
      </w:r>
      <w:r>
        <w:rPr>
          <w:rFonts w:ascii="Times New Roman" w:hAnsi="Times New Roman" w:eastAsia="Times New Roman" w:cs="Times New Roman"/>
          <w:spacing w:val="2"/>
          <w:sz w:val="23"/>
          <w:szCs w:val="23"/>
        </w:rPr>
        <w:t xml:space="preserve">92 </w:t>
      </w:r>
      <w:r>
        <w:rPr>
          <w:rFonts w:ascii="仿宋" w:hAnsi="仿宋" w:eastAsia="仿宋" w:cs="仿宋"/>
          <w:spacing w:val="2"/>
          <w:sz w:val="23"/>
          <w:szCs w:val="23"/>
        </w:rPr>
        <w:t>，实际</w:t>
      </w:r>
      <w:r>
        <w:rPr>
          <w:rFonts w:ascii="仿宋" w:hAnsi="仿宋" w:eastAsia="仿宋" w:cs="仿宋"/>
          <w:spacing w:val="1"/>
          <w:sz w:val="23"/>
          <w:szCs w:val="23"/>
        </w:rPr>
        <w:t xml:space="preserve">外售不低于 </w:t>
      </w:r>
      <w:r>
        <w:rPr>
          <w:rFonts w:ascii="Times New Roman" w:hAnsi="Times New Roman" w:eastAsia="Times New Roman" w:cs="Times New Roman"/>
          <w:spacing w:val="1"/>
          <w:sz w:val="23"/>
          <w:szCs w:val="23"/>
        </w:rPr>
        <w:t xml:space="preserve">92.55 </w:t>
      </w:r>
      <w:r>
        <w:rPr>
          <w:rFonts w:ascii="仿宋" w:hAnsi="仿宋" w:eastAsia="仿宋" w:cs="仿宋"/>
          <w:spacing w:val="1"/>
          <w:sz w:val="23"/>
          <w:szCs w:val="23"/>
        </w:rPr>
        <w:t>，得到了用户</w:t>
      </w:r>
      <w:r>
        <w:rPr>
          <w:rFonts w:ascii="仿宋" w:hAnsi="仿宋" w:eastAsia="仿宋" w:cs="仿宋"/>
          <w:sz w:val="23"/>
          <w:szCs w:val="23"/>
        </w:rPr>
        <w:t xml:space="preserve"> </w:t>
      </w:r>
      <w:r>
        <w:rPr>
          <w:rFonts w:ascii="仿宋" w:hAnsi="仿宋" w:eastAsia="仿宋" w:cs="仿宋"/>
          <w:spacing w:val="7"/>
          <w:sz w:val="23"/>
          <w:szCs w:val="23"/>
        </w:rPr>
        <w:t>的广泛好评。同时在履行销售合同方面，公司一贯是按《合同法》操作，与广</w:t>
      </w:r>
      <w:r>
        <w:rPr>
          <w:rFonts w:ascii="仿宋" w:hAnsi="仿宋" w:eastAsia="仿宋" w:cs="仿宋"/>
          <w:spacing w:val="2"/>
          <w:sz w:val="23"/>
          <w:szCs w:val="23"/>
        </w:rPr>
        <w:t>大</w:t>
      </w:r>
      <w:r>
        <w:rPr>
          <w:rFonts w:ascii="仿宋" w:hAnsi="仿宋" w:eastAsia="仿宋" w:cs="仿宋"/>
          <w:sz w:val="23"/>
          <w:szCs w:val="23"/>
        </w:rPr>
        <w:t xml:space="preserve"> </w:t>
      </w:r>
      <w:r>
        <w:rPr>
          <w:rFonts w:ascii="仿宋" w:hAnsi="仿宋" w:eastAsia="仿宋" w:cs="仿宋"/>
          <w:spacing w:val="8"/>
          <w:sz w:val="23"/>
          <w:szCs w:val="23"/>
        </w:rPr>
        <w:t>客户无论大小均有良好合作。</w:t>
      </w:r>
    </w:p>
    <w:p>
      <w:pPr>
        <w:spacing w:line="313" w:lineRule="auto"/>
        <w:ind w:left="31" w:right="237" w:firstLine="483"/>
        <w:rPr>
          <w:rFonts w:ascii="仿宋" w:hAnsi="仿宋" w:eastAsia="仿宋" w:cs="仿宋"/>
          <w:sz w:val="23"/>
          <w:szCs w:val="23"/>
        </w:rPr>
      </w:pPr>
      <w:r>
        <w:rPr>
          <w:rFonts w:ascii="仿宋" w:hAnsi="仿宋" w:eastAsia="仿宋" w:cs="仿宋"/>
          <w:spacing w:val="18"/>
          <w:sz w:val="23"/>
          <w:szCs w:val="23"/>
        </w:rPr>
        <w:t>(</w:t>
      </w:r>
      <w:r>
        <w:rPr>
          <w:rFonts w:ascii="Times New Roman" w:hAnsi="Times New Roman" w:eastAsia="Times New Roman" w:cs="Times New Roman"/>
          <w:spacing w:val="15"/>
          <w:sz w:val="23"/>
          <w:szCs w:val="23"/>
        </w:rPr>
        <w:t>4</w:t>
      </w:r>
      <w:r>
        <w:rPr>
          <w:rFonts w:ascii="仿宋" w:hAnsi="仿宋" w:eastAsia="仿宋" w:cs="仿宋"/>
          <w:spacing w:val="9"/>
          <w:sz w:val="23"/>
          <w:szCs w:val="23"/>
        </w:rPr>
        <w:t>) 对于股东，公司坚持诚信透明，积极履行披露义务。 自成立以来，新</w:t>
      </w:r>
      <w:r>
        <w:rPr>
          <w:rFonts w:ascii="仿宋" w:hAnsi="仿宋" w:eastAsia="仿宋" w:cs="仿宋"/>
          <w:sz w:val="23"/>
          <w:szCs w:val="23"/>
        </w:rPr>
        <w:t xml:space="preserve"> </w:t>
      </w:r>
      <w:r>
        <w:rPr>
          <w:rFonts w:ascii="仿宋" w:hAnsi="仿宋" w:eastAsia="仿宋" w:cs="仿宋"/>
          <w:spacing w:val="7"/>
          <w:sz w:val="23"/>
          <w:szCs w:val="23"/>
        </w:rPr>
        <w:t>海石化严格履行信息披露义务，合法生产，合规经营，本着诚信经营、回报股</w:t>
      </w:r>
      <w:r>
        <w:rPr>
          <w:rFonts w:ascii="仿宋" w:hAnsi="仿宋" w:eastAsia="仿宋" w:cs="仿宋"/>
          <w:sz w:val="23"/>
          <w:szCs w:val="23"/>
        </w:rPr>
        <w:t xml:space="preserve">东 </w:t>
      </w:r>
      <w:r>
        <w:rPr>
          <w:rFonts w:ascii="仿宋" w:hAnsi="仿宋" w:eastAsia="仿宋" w:cs="仿宋"/>
          <w:spacing w:val="7"/>
          <w:sz w:val="23"/>
          <w:szCs w:val="23"/>
        </w:rPr>
        <w:t>的理念，树立了良好的企业形象。公司注重对投资者的合理投资回报，在兼顾</w:t>
      </w:r>
      <w:r>
        <w:rPr>
          <w:rFonts w:ascii="仿宋" w:hAnsi="仿宋" w:eastAsia="仿宋" w:cs="仿宋"/>
          <w:sz w:val="23"/>
          <w:szCs w:val="23"/>
        </w:rPr>
        <w:t xml:space="preserve">公 </w:t>
      </w:r>
      <w:r>
        <w:rPr>
          <w:rFonts w:ascii="仿宋" w:hAnsi="仿宋" w:eastAsia="仿宋" w:cs="仿宋"/>
          <w:spacing w:val="9"/>
          <w:sz w:val="23"/>
          <w:szCs w:val="23"/>
        </w:rPr>
        <w:t>司长远和可持续发展的同时，按照相关规定给予投资者分红</w:t>
      </w:r>
      <w:r>
        <w:rPr>
          <w:rFonts w:ascii="仿宋" w:hAnsi="仿宋" w:eastAsia="仿宋" w:cs="仿宋"/>
          <w:spacing w:val="8"/>
          <w:sz w:val="23"/>
          <w:szCs w:val="23"/>
        </w:rPr>
        <w:t>。</w:t>
      </w:r>
    </w:p>
    <w:p>
      <w:pPr>
        <w:spacing w:before="4" w:line="317" w:lineRule="auto"/>
        <w:ind w:left="29" w:right="237" w:firstLine="485"/>
        <w:rPr>
          <w:rFonts w:ascii="仿宋" w:hAnsi="仿宋" w:eastAsia="仿宋" w:cs="仿宋"/>
          <w:sz w:val="23"/>
          <w:szCs w:val="23"/>
        </w:rPr>
      </w:pPr>
      <w:r>
        <w:rPr>
          <w:rFonts w:ascii="仿宋" w:hAnsi="仿宋" w:eastAsia="仿宋" w:cs="仿宋"/>
          <w:spacing w:val="16"/>
          <w:sz w:val="23"/>
          <w:szCs w:val="23"/>
        </w:rPr>
        <w:t>(</w:t>
      </w:r>
      <w:r>
        <w:rPr>
          <w:rFonts w:ascii="Times New Roman" w:hAnsi="Times New Roman" w:eastAsia="Times New Roman" w:cs="Times New Roman"/>
          <w:spacing w:val="13"/>
          <w:sz w:val="23"/>
          <w:szCs w:val="23"/>
        </w:rPr>
        <w:t>5</w:t>
      </w:r>
      <w:r>
        <w:rPr>
          <w:rFonts w:ascii="仿宋" w:hAnsi="仿宋" w:eastAsia="仿宋" w:cs="仿宋"/>
          <w:spacing w:val="13"/>
          <w:sz w:val="23"/>
          <w:szCs w:val="23"/>
        </w:rPr>
        <w:t>) 对待社会：诚信守法、保护环境，积极履行企业公民所应有的社会责</w:t>
      </w:r>
      <w:r>
        <w:rPr>
          <w:rFonts w:ascii="仿宋" w:hAnsi="仿宋" w:eastAsia="仿宋" w:cs="仿宋"/>
          <w:sz w:val="23"/>
          <w:szCs w:val="23"/>
        </w:rPr>
        <w:t xml:space="preserve"> </w:t>
      </w:r>
      <w:r>
        <w:rPr>
          <w:rFonts w:ascii="仿宋" w:hAnsi="仿宋" w:eastAsia="仿宋" w:cs="仿宋"/>
          <w:spacing w:val="7"/>
          <w:sz w:val="23"/>
          <w:szCs w:val="23"/>
        </w:rPr>
        <w:t>任。积极履行社会责任，坚持对欠发达地区、对遭受自然灾害的地区、对教育</w:t>
      </w:r>
      <w:r>
        <w:rPr>
          <w:rFonts w:ascii="仿宋" w:hAnsi="仿宋" w:eastAsia="仿宋" w:cs="仿宋"/>
          <w:spacing w:val="2"/>
          <w:sz w:val="23"/>
          <w:szCs w:val="23"/>
        </w:rPr>
        <w:t>事</w:t>
      </w:r>
      <w:r>
        <w:rPr>
          <w:rFonts w:ascii="仿宋" w:hAnsi="仿宋" w:eastAsia="仿宋" w:cs="仿宋"/>
          <w:sz w:val="23"/>
          <w:szCs w:val="23"/>
        </w:rPr>
        <w:t xml:space="preserve"> </w:t>
      </w:r>
      <w:r>
        <w:rPr>
          <w:rFonts w:ascii="仿宋" w:hAnsi="仿宋" w:eastAsia="仿宋" w:cs="仿宋"/>
          <w:spacing w:val="7"/>
          <w:sz w:val="23"/>
          <w:szCs w:val="23"/>
        </w:rPr>
        <w:t>业进行慈善捐助是成功企业反哺社会的必经之路；坚持保护环境，坚持走绿色</w:t>
      </w:r>
      <w:r>
        <w:rPr>
          <w:rFonts w:ascii="仿宋" w:hAnsi="仿宋" w:eastAsia="仿宋" w:cs="仿宋"/>
          <w:spacing w:val="2"/>
          <w:sz w:val="23"/>
          <w:szCs w:val="23"/>
        </w:rPr>
        <w:t>环</w:t>
      </w:r>
      <w:r>
        <w:rPr>
          <w:rFonts w:ascii="仿宋" w:hAnsi="仿宋" w:eastAsia="仿宋" w:cs="仿宋"/>
          <w:sz w:val="23"/>
          <w:szCs w:val="23"/>
        </w:rPr>
        <w:t xml:space="preserve"> </w:t>
      </w:r>
      <w:r>
        <w:rPr>
          <w:rFonts w:ascii="仿宋" w:hAnsi="仿宋" w:eastAsia="仿宋" w:cs="仿宋"/>
          <w:spacing w:val="11"/>
          <w:sz w:val="23"/>
          <w:szCs w:val="23"/>
        </w:rPr>
        <w:t>保</w:t>
      </w:r>
      <w:r>
        <w:rPr>
          <w:rFonts w:ascii="仿宋" w:hAnsi="仿宋" w:eastAsia="仿宋" w:cs="仿宋"/>
          <w:spacing w:val="7"/>
          <w:sz w:val="23"/>
          <w:szCs w:val="23"/>
        </w:rPr>
        <w:t>的可持续发展道路。</w:t>
      </w:r>
    </w:p>
    <w:p>
      <w:pPr>
        <w:sectPr>
          <w:headerReference r:id="rId17" w:type="default"/>
          <w:footerReference r:id="rId18" w:type="default"/>
          <w:pgSz w:w="11906" w:h="16839"/>
          <w:pgMar w:top="1398" w:right="1562" w:bottom="1235" w:left="1785" w:header="871" w:footer="1052" w:gutter="0"/>
          <w:cols w:space="720" w:num="1"/>
        </w:sectPr>
      </w:pPr>
    </w:p>
    <w:p>
      <w:pPr>
        <w:spacing w:before="93" w:line="228" w:lineRule="auto"/>
        <w:ind w:left="2810"/>
        <w:rPr>
          <w:rFonts w:ascii="宋体" w:hAnsi="宋体" w:eastAsia="宋体" w:cs="宋体"/>
          <w:sz w:val="20"/>
          <w:szCs w:val="20"/>
        </w:rPr>
      </w:pPr>
      <w:r>
        <w:rPr>
          <w:rFonts w:ascii="宋体" w:hAnsi="宋体" w:eastAsia="宋体" w:cs="宋体"/>
          <w:spacing w:val="4"/>
          <w:sz w:val="20"/>
          <w:szCs w:val="20"/>
          <w14:textOutline w14:w="3797" w14:cap="sq" w14:cmpd="sng" w14:algn="ctr">
            <w14:solidFill>
              <w14:srgbClr w14:val="000000"/>
            </w14:solidFill>
            <w14:prstDash w14:val="solid"/>
            <w14:bevel/>
          </w14:textOutline>
        </w:rPr>
        <w:t>表</w:t>
      </w:r>
      <w:r>
        <w:rPr>
          <w:rFonts w:ascii="宋体" w:hAnsi="宋体" w:eastAsia="宋体" w:cs="宋体"/>
          <w:spacing w:val="4"/>
          <w:sz w:val="20"/>
          <w:szCs w:val="20"/>
        </w:rPr>
        <w:t xml:space="preserve"> </w:t>
      </w:r>
      <w:r>
        <w:rPr>
          <w:rFonts w:ascii="宋体" w:hAnsi="宋体" w:eastAsia="宋体" w:cs="宋体"/>
          <w:spacing w:val="4"/>
          <w:sz w:val="20"/>
          <w:szCs w:val="20"/>
          <w14:textOutline w14:w="3797" w14:cap="sq" w14:cmpd="sng" w14:algn="ctr">
            <w14:solidFill>
              <w14:srgbClr w14:val="000000"/>
            </w14:solidFill>
            <w14:prstDash w14:val="solid"/>
            <w14:bevel/>
          </w14:textOutline>
        </w:rPr>
        <w:t>6.</w:t>
      </w:r>
      <w:r>
        <w:rPr>
          <w:rFonts w:ascii="宋体" w:hAnsi="宋体" w:eastAsia="宋体" w:cs="宋体"/>
          <w:spacing w:val="2"/>
          <w:sz w:val="20"/>
          <w:szCs w:val="20"/>
          <w14:textOutline w14:w="3797" w14:cap="sq" w14:cmpd="sng" w14:algn="ctr">
            <w14:solidFill>
              <w14:srgbClr w14:val="000000"/>
            </w14:solidFill>
            <w14:prstDash w14:val="solid"/>
            <w14:bevel/>
          </w14:textOutline>
        </w:rPr>
        <w:t>2-1</w:t>
      </w:r>
      <w:r>
        <w:rPr>
          <w:rFonts w:ascii="宋体" w:hAnsi="宋体" w:eastAsia="宋体" w:cs="宋体"/>
          <w:spacing w:val="2"/>
          <w:sz w:val="20"/>
          <w:szCs w:val="20"/>
        </w:rPr>
        <w:t xml:space="preserve"> </w:t>
      </w:r>
      <w:r>
        <w:rPr>
          <w:rFonts w:ascii="宋体" w:hAnsi="宋体" w:eastAsia="宋体" w:cs="宋体"/>
          <w:spacing w:val="2"/>
          <w:sz w:val="20"/>
          <w:szCs w:val="20"/>
          <w14:textOutline w14:w="3797" w14:cap="sq" w14:cmpd="sng" w14:algn="ctr">
            <w14:solidFill>
              <w14:srgbClr w14:val="000000"/>
            </w14:solidFill>
            <w14:prstDash w14:val="solid"/>
            <w14:bevel/>
          </w14:textOutline>
        </w:rPr>
        <w:t>公司道德行为监测体系</w:t>
      </w:r>
    </w:p>
    <w:p>
      <w:pPr>
        <w:spacing w:line="132" w:lineRule="auto"/>
        <w:rPr>
          <w:sz w:val="2"/>
        </w:rPr>
      </w:pPr>
    </w:p>
    <w:tbl>
      <w:tblPr>
        <w:tblStyle w:val="4"/>
        <w:tblW w:w="8525" w:type="dxa"/>
        <w:tblInd w:w="12" w:type="dxa"/>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Layout w:type="fixed"/>
        <w:tblCellMar>
          <w:top w:w="0" w:type="dxa"/>
          <w:left w:w="0" w:type="dxa"/>
          <w:bottom w:w="0" w:type="dxa"/>
          <w:right w:w="0" w:type="dxa"/>
        </w:tblCellMar>
      </w:tblPr>
      <w:tblGrid>
        <w:gridCol w:w="1132"/>
        <w:gridCol w:w="1216"/>
        <w:gridCol w:w="1637"/>
        <w:gridCol w:w="1945"/>
        <w:gridCol w:w="2595"/>
      </w:tblGrid>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426" w:hRule="atLeast"/>
        </w:trPr>
        <w:tc>
          <w:tcPr>
            <w:tcW w:w="1132" w:type="dxa"/>
            <w:tcBorders>
              <w:left w:val="single" w:color="009140" w:sz="10" w:space="0"/>
            </w:tcBorders>
            <w:shd w:val="clear" w:color="auto" w:fill="E2EFDA"/>
          </w:tcPr>
          <w:p>
            <w:pPr>
              <w:spacing w:before="118" w:line="232" w:lineRule="auto"/>
              <w:ind w:left="148"/>
              <w:rPr>
                <w:rFonts w:ascii="仿宋" w:hAnsi="仿宋" w:eastAsia="仿宋" w:cs="仿宋"/>
                <w:sz w:val="20"/>
                <w:szCs w:val="20"/>
              </w:rPr>
            </w:pPr>
            <w:r>
              <w:rPr>
                <w:rFonts w:ascii="仿宋" w:hAnsi="仿宋" w:eastAsia="仿宋" w:cs="仿宋"/>
                <w:spacing w:val="7"/>
                <w:sz w:val="20"/>
                <w:szCs w:val="20"/>
                <w14:textOutline w14:w="3797" w14:cap="sq" w14:cmpd="sng" w14:algn="ctr">
                  <w14:solidFill>
                    <w14:srgbClr w14:val="000000"/>
                  </w14:solidFill>
                  <w14:prstDash w14:val="solid"/>
                  <w14:bevel/>
                </w14:textOutline>
              </w:rPr>
              <w:t>监</w:t>
            </w:r>
            <w:r>
              <w:rPr>
                <w:rFonts w:ascii="仿宋" w:hAnsi="仿宋" w:eastAsia="仿宋" w:cs="仿宋"/>
                <w:spacing w:val="5"/>
                <w:sz w:val="20"/>
                <w:szCs w:val="20"/>
                <w14:textOutline w14:w="3797" w14:cap="sq" w14:cmpd="sng" w14:algn="ctr">
                  <w14:solidFill>
                    <w14:srgbClr w14:val="000000"/>
                  </w14:solidFill>
                  <w14:prstDash w14:val="solid"/>
                  <w14:bevel/>
                </w14:textOutline>
              </w:rPr>
              <w:t>督对象</w:t>
            </w:r>
          </w:p>
        </w:tc>
        <w:tc>
          <w:tcPr>
            <w:tcW w:w="1216" w:type="dxa"/>
            <w:shd w:val="clear" w:color="auto" w:fill="E2EFDA"/>
          </w:tcPr>
          <w:p>
            <w:pPr>
              <w:spacing w:before="118" w:line="232" w:lineRule="auto"/>
              <w:ind w:left="197"/>
              <w:rPr>
                <w:rFonts w:ascii="仿宋" w:hAnsi="仿宋" w:eastAsia="仿宋" w:cs="仿宋"/>
                <w:sz w:val="20"/>
                <w:szCs w:val="20"/>
              </w:rPr>
            </w:pPr>
            <w:r>
              <w:rPr>
                <w:rFonts w:ascii="仿宋" w:hAnsi="仿宋" w:eastAsia="仿宋" w:cs="仿宋"/>
                <w:spacing w:val="7"/>
                <w:sz w:val="20"/>
                <w:szCs w:val="20"/>
                <w14:textOutline w14:w="3797" w14:cap="sq" w14:cmpd="sng" w14:algn="ctr">
                  <w14:solidFill>
                    <w14:srgbClr w14:val="000000"/>
                  </w14:solidFill>
                  <w14:prstDash w14:val="solid"/>
                  <w14:bevel/>
                </w14:textOutline>
              </w:rPr>
              <w:t>监</w:t>
            </w:r>
            <w:r>
              <w:rPr>
                <w:rFonts w:ascii="仿宋" w:hAnsi="仿宋" w:eastAsia="仿宋" w:cs="仿宋"/>
                <w:spacing w:val="5"/>
                <w:sz w:val="20"/>
                <w:szCs w:val="20"/>
                <w14:textOutline w14:w="3797" w14:cap="sq" w14:cmpd="sng" w14:algn="ctr">
                  <w14:solidFill>
                    <w14:srgbClr w14:val="000000"/>
                  </w14:solidFill>
                  <w14:prstDash w14:val="solid"/>
                  <w14:bevel/>
                </w14:textOutline>
              </w:rPr>
              <w:t>督过程</w:t>
            </w:r>
          </w:p>
        </w:tc>
        <w:tc>
          <w:tcPr>
            <w:tcW w:w="1637" w:type="dxa"/>
            <w:shd w:val="clear" w:color="auto" w:fill="E2EFDA"/>
          </w:tcPr>
          <w:p>
            <w:pPr>
              <w:spacing w:before="118" w:line="230" w:lineRule="auto"/>
              <w:ind w:left="411"/>
              <w:rPr>
                <w:rFonts w:ascii="仿宋" w:hAnsi="仿宋" w:eastAsia="仿宋" w:cs="仿宋"/>
                <w:sz w:val="20"/>
                <w:szCs w:val="20"/>
              </w:rPr>
            </w:pPr>
            <w:r>
              <w:rPr>
                <w:rFonts w:ascii="仿宋" w:hAnsi="仿宋" w:eastAsia="仿宋" w:cs="仿宋"/>
                <w:spacing w:val="7"/>
                <w:sz w:val="20"/>
                <w:szCs w:val="20"/>
                <w14:textOutline w14:w="3797" w14:cap="sq" w14:cmpd="sng" w14:algn="ctr">
                  <w14:solidFill>
                    <w14:srgbClr w14:val="000000"/>
                  </w14:solidFill>
                  <w14:prstDash w14:val="solid"/>
                  <w14:bevel/>
                </w14:textOutline>
              </w:rPr>
              <w:t>监</w:t>
            </w:r>
            <w:r>
              <w:rPr>
                <w:rFonts w:ascii="仿宋" w:hAnsi="仿宋" w:eastAsia="仿宋" w:cs="仿宋"/>
                <w:spacing w:val="5"/>
                <w:sz w:val="20"/>
                <w:szCs w:val="20"/>
                <w14:textOutline w14:w="3797" w14:cap="sq" w14:cmpd="sng" w14:algn="ctr">
                  <w14:solidFill>
                    <w14:srgbClr w14:val="000000"/>
                  </w14:solidFill>
                  <w14:prstDash w14:val="solid"/>
                  <w14:bevel/>
                </w14:textOutline>
              </w:rPr>
              <w:t>督部门</w:t>
            </w:r>
          </w:p>
        </w:tc>
        <w:tc>
          <w:tcPr>
            <w:tcW w:w="1945" w:type="dxa"/>
            <w:shd w:val="clear" w:color="auto" w:fill="E2EFDA"/>
          </w:tcPr>
          <w:p>
            <w:pPr>
              <w:spacing w:before="118" w:line="232" w:lineRule="auto"/>
              <w:ind w:left="566"/>
              <w:rPr>
                <w:rFonts w:ascii="仿宋" w:hAnsi="仿宋" w:eastAsia="仿宋" w:cs="仿宋"/>
                <w:sz w:val="20"/>
                <w:szCs w:val="20"/>
              </w:rPr>
            </w:pPr>
            <w:r>
              <w:rPr>
                <w:rFonts w:ascii="仿宋" w:hAnsi="仿宋" w:eastAsia="仿宋" w:cs="仿宋"/>
                <w:spacing w:val="7"/>
                <w:sz w:val="20"/>
                <w:szCs w:val="20"/>
                <w14:textOutline w14:w="3797" w14:cap="sq" w14:cmpd="sng" w14:algn="ctr">
                  <w14:solidFill>
                    <w14:srgbClr w14:val="000000"/>
                  </w14:solidFill>
                  <w14:prstDash w14:val="solid"/>
                  <w14:bevel/>
                </w14:textOutline>
              </w:rPr>
              <w:t>测量方法</w:t>
            </w:r>
          </w:p>
        </w:tc>
        <w:tc>
          <w:tcPr>
            <w:tcW w:w="2595" w:type="dxa"/>
            <w:tcBorders>
              <w:right w:val="single" w:color="009140" w:sz="10" w:space="0"/>
            </w:tcBorders>
            <w:shd w:val="clear" w:color="auto" w:fill="E2EFDA"/>
          </w:tcPr>
          <w:p>
            <w:pPr>
              <w:spacing w:before="118" w:line="231" w:lineRule="auto"/>
              <w:ind w:left="891"/>
              <w:rPr>
                <w:rFonts w:ascii="仿宋" w:hAnsi="仿宋" w:eastAsia="仿宋" w:cs="仿宋"/>
                <w:sz w:val="20"/>
                <w:szCs w:val="20"/>
              </w:rPr>
            </w:pPr>
            <w:r>
              <w:rPr>
                <w:rFonts w:ascii="仿宋" w:hAnsi="仿宋" w:eastAsia="仿宋" w:cs="仿宋"/>
                <w:spacing w:val="7"/>
                <w:sz w:val="20"/>
                <w:szCs w:val="20"/>
                <w14:textOutline w14:w="3797" w14:cap="sq" w14:cmpd="sng" w14:algn="ctr">
                  <w14:solidFill>
                    <w14:srgbClr w14:val="000000"/>
                  </w14:solidFill>
                  <w14:prstDash w14:val="solid"/>
                  <w14:bevel/>
                </w14:textOutline>
              </w:rPr>
              <w:t>测量指标</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549" w:hRule="atLeast"/>
        </w:trPr>
        <w:tc>
          <w:tcPr>
            <w:tcW w:w="1132" w:type="dxa"/>
            <w:vMerge w:val="restart"/>
            <w:tcBorders>
              <w:left w:val="single" w:color="009140" w:sz="10" w:space="0"/>
              <w:bottom w:val="nil"/>
            </w:tcBorders>
          </w:tcPr>
          <w:p>
            <w:pPr>
              <w:spacing w:before="32" w:line="232" w:lineRule="auto"/>
              <w:ind w:left="247"/>
              <w:rPr>
                <w:rFonts w:ascii="仿宋" w:hAnsi="仿宋" w:eastAsia="仿宋" w:cs="仿宋"/>
                <w:sz w:val="20"/>
                <w:szCs w:val="20"/>
              </w:rPr>
            </w:pPr>
            <w:r>
              <w:rPr>
                <w:rFonts w:ascii="仿宋" w:hAnsi="仿宋" w:eastAsia="仿宋" w:cs="仿宋"/>
                <w:spacing w:val="5"/>
                <w:sz w:val="20"/>
                <w:szCs w:val="20"/>
              </w:rPr>
              <w:t>股东大</w:t>
            </w:r>
          </w:p>
          <w:p>
            <w:pPr>
              <w:spacing w:before="20" w:line="237" w:lineRule="auto"/>
              <w:ind w:left="149"/>
              <w:rPr>
                <w:rFonts w:ascii="仿宋" w:hAnsi="仿宋" w:eastAsia="仿宋" w:cs="仿宋"/>
                <w:sz w:val="20"/>
                <w:szCs w:val="20"/>
              </w:rPr>
            </w:pPr>
            <w:r>
              <w:rPr>
                <w:rFonts w:ascii="仿宋" w:hAnsi="仿宋" w:eastAsia="仿宋" w:cs="仿宋"/>
                <w:spacing w:val="5"/>
                <w:sz w:val="20"/>
                <w:szCs w:val="20"/>
              </w:rPr>
              <w:t>会</w:t>
            </w:r>
            <w:r>
              <w:rPr>
                <w:rFonts w:ascii="仿宋" w:hAnsi="仿宋" w:eastAsia="仿宋" w:cs="仿宋"/>
                <w:spacing w:val="4"/>
                <w:sz w:val="20"/>
                <w:szCs w:val="20"/>
              </w:rPr>
              <w:t>、董事</w:t>
            </w:r>
          </w:p>
          <w:p>
            <w:pPr>
              <w:spacing w:before="14" w:line="237" w:lineRule="auto"/>
              <w:ind w:left="149"/>
              <w:rPr>
                <w:rFonts w:ascii="仿宋" w:hAnsi="仿宋" w:eastAsia="仿宋" w:cs="仿宋"/>
                <w:sz w:val="20"/>
                <w:szCs w:val="20"/>
              </w:rPr>
            </w:pPr>
            <w:r>
              <w:rPr>
                <w:rFonts w:ascii="仿宋" w:hAnsi="仿宋" w:eastAsia="仿宋" w:cs="仿宋"/>
                <w:spacing w:val="5"/>
                <w:sz w:val="20"/>
                <w:szCs w:val="20"/>
              </w:rPr>
              <w:t>会</w:t>
            </w:r>
            <w:r>
              <w:rPr>
                <w:rFonts w:ascii="仿宋" w:hAnsi="仿宋" w:eastAsia="仿宋" w:cs="仿宋"/>
                <w:spacing w:val="4"/>
                <w:sz w:val="20"/>
                <w:szCs w:val="20"/>
              </w:rPr>
              <w:t>、监事</w:t>
            </w:r>
          </w:p>
          <w:p>
            <w:pPr>
              <w:spacing w:before="16" w:line="225" w:lineRule="auto"/>
              <w:ind w:left="465"/>
              <w:rPr>
                <w:rFonts w:ascii="仿宋" w:hAnsi="仿宋" w:eastAsia="仿宋" w:cs="仿宋"/>
                <w:sz w:val="20"/>
                <w:szCs w:val="20"/>
              </w:rPr>
            </w:pPr>
            <w:r>
              <w:rPr>
                <w:rFonts w:ascii="仿宋" w:hAnsi="仿宋" w:eastAsia="仿宋" w:cs="仿宋"/>
                <w:sz w:val="20"/>
                <w:szCs w:val="20"/>
              </w:rPr>
              <w:t>会</w:t>
            </w:r>
          </w:p>
        </w:tc>
        <w:tc>
          <w:tcPr>
            <w:tcW w:w="1216" w:type="dxa"/>
          </w:tcPr>
          <w:p>
            <w:pPr>
              <w:spacing w:before="33" w:line="238" w:lineRule="auto"/>
              <w:ind w:left="406" w:right="195" w:hanging="211"/>
              <w:rPr>
                <w:rFonts w:ascii="仿宋" w:hAnsi="仿宋" w:eastAsia="仿宋" w:cs="仿宋"/>
                <w:sz w:val="20"/>
                <w:szCs w:val="20"/>
              </w:rPr>
            </w:pPr>
            <w:r>
              <w:rPr>
                <w:rFonts w:ascii="仿宋" w:hAnsi="仿宋" w:eastAsia="仿宋" w:cs="仿宋"/>
                <w:spacing w:val="5"/>
                <w:sz w:val="20"/>
                <w:szCs w:val="20"/>
              </w:rPr>
              <w:t>公司治</w:t>
            </w:r>
            <w:r>
              <w:rPr>
                <w:rFonts w:ascii="仿宋" w:hAnsi="仿宋" w:eastAsia="仿宋" w:cs="仿宋"/>
                <w:spacing w:val="4"/>
                <w:sz w:val="20"/>
                <w:szCs w:val="20"/>
              </w:rPr>
              <w:t>理</w:t>
            </w:r>
            <w:r>
              <w:rPr>
                <w:rFonts w:ascii="仿宋" w:hAnsi="仿宋" w:eastAsia="仿宋" w:cs="仿宋"/>
                <w:sz w:val="20"/>
                <w:szCs w:val="20"/>
              </w:rPr>
              <w:t xml:space="preserve"> </w:t>
            </w:r>
            <w:r>
              <w:rPr>
                <w:rFonts w:ascii="仿宋" w:hAnsi="仿宋" w:eastAsia="仿宋" w:cs="仿宋"/>
                <w:spacing w:val="-1"/>
                <w:sz w:val="20"/>
                <w:szCs w:val="20"/>
              </w:rPr>
              <w:t>结</w:t>
            </w:r>
            <w:r>
              <w:rPr>
                <w:rFonts w:ascii="仿宋" w:hAnsi="仿宋" w:eastAsia="仿宋" w:cs="仿宋"/>
                <w:sz w:val="20"/>
                <w:szCs w:val="20"/>
              </w:rPr>
              <w:t>构</w:t>
            </w:r>
          </w:p>
        </w:tc>
        <w:tc>
          <w:tcPr>
            <w:tcW w:w="1637" w:type="dxa"/>
          </w:tcPr>
          <w:p>
            <w:pPr>
              <w:spacing w:before="167" w:line="232" w:lineRule="auto"/>
              <w:ind w:left="119"/>
              <w:rPr>
                <w:rFonts w:ascii="仿宋" w:hAnsi="仿宋" w:eastAsia="仿宋" w:cs="仿宋"/>
                <w:sz w:val="20"/>
                <w:szCs w:val="20"/>
              </w:rPr>
            </w:pPr>
            <w:r>
              <w:rPr>
                <w:rFonts w:ascii="仿宋" w:hAnsi="仿宋" w:eastAsia="仿宋" w:cs="仿宋"/>
                <w:spacing w:val="1"/>
                <w:sz w:val="20"/>
                <w:szCs w:val="20"/>
              </w:rPr>
              <w:t>董事会、监事</w:t>
            </w:r>
            <w:r>
              <w:rPr>
                <w:rFonts w:ascii="仿宋" w:hAnsi="仿宋" w:eastAsia="仿宋" w:cs="仿宋"/>
                <w:sz w:val="20"/>
                <w:szCs w:val="20"/>
              </w:rPr>
              <w:t>会</w:t>
            </w:r>
          </w:p>
        </w:tc>
        <w:tc>
          <w:tcPr>
            <w:tcW w:w="1945" w:type="dxa"/>
          </w:tcPr>
          <w:p>
            <w:pPr>
              <w:spacing w:before="167" w:line="232" w:lineRule="auto"/>
              <w:ind w:left="460"/>
              <w:rPr>
                <w:rFonts w:ascii="仿宋" w:hAnsi="仿宋" w:eastAsia="仿宋" w:cs="仿宋"/>
                <w:sz w:val="20"/>
                <w:szCs w:val="20"/>
              </w:rPr>
            </w:pPr>
            <w:r>
              <w:rPr>
                <w:rFonts w:ascii="仿宋" w:hAnsi="仿宋" w:eastAsia="仿宋" w:cs="仿宋"/>
                <w:spacing w:val="7"/>
                <w:sz w:val="20"/>
                <w:szCs w:val="20"/>
              </w:rPr>
              <w:t>股东会会议</w:t>
            </w:r>
          </w:p>
        </w:tc>
        <w:tc>
          <w:tcPr>
            <w:tcW w:w="2595" w:type="dxa"/>
            <w:tcBorders>
              <w:right w:val="single" w:color="009140" w:sz="10" w:space="0"/>
            </w:tcBorders>
          </w:tcPr>
          <w:p>
            <w:pPr>
              <w:spacing w:before="167" w:line="232" w:lineRule="auto"/>
              <w:ind w:left="680"/>
              <w:rPr>
                <w:rFonts w:ascii="仿宋" w:hAnsi="仿宋" w:eastAsia="仿宋" w:cs="仿宋"/>
                <w:sz w:val="20"/>
                <w:szCs w:val="20"/>
              </w:rPr>
            </w:pPr>
            <w:r>
              <w:rPr>
                <w:rFonts w:ascii="仿宋" w:hAnsi="仿宋" w:eastAsia="仿宋" w:cs="仿宋"/>
                <w:spacing w:val="1"/>
                <w:sz w:val="20"/>
                <w:szCs w:val="20"/>
              </w:rPr>
              <w:t>职工</w:t>
            </w:r>
            <w:r>
              <w:rPr>
                <w:rFonts w:ascii="仿宋" w:hAnsi="仿宋" w:eastAsia="仿宋" w:cs="仿宋"/>
                <w:sz w:val="20"/>
                <w:szCs w:val="20"/>
              </w:rPr>
              <w:t xml:space="preserve">监事 </w:t>
            </w:r>
            <w:r>
              <w:rPr>
                <w:rFonts w:ascii="Times New Roman" w:hAnsi="Times New Roman" w:eastAsia="Times New Roman" w:cs="Times New Roman"/>
                <w:sz w:val="20"/>
                <w:szCs w:val="20"/>
              </w:rPr>
              <w:t xml:space="preserve">1 </w:t>
            </w:r>
            <w:r>
              <w:rPr>
                <w:rFonts w:ascii="仿宋" w:hAnsi="仿宋" w:eastAsia="仿宋" w:cs="仿宋"/>
                <w:sz w:val="20"/>
                <w:szCs w:val="20"/>
              </w:rPr>
              <w:t>名</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539" w:hRule="atLeast"/>
        </w:trPr>
        <w:tc>
          <w:tcPr>
            <w:tcW w:w="1132" w:type="dxa"/>
            <w:vMerge w:val="continue"/>
            <w:tcBorders>
              <w:top w:val="nil"/>
              <w:left w:val="single" w:color="009140" w:sz="10" w:space="0"/>
            </w:tcBorders>
          </w:tcPr>
          <w:p/>
        </w:tc>
        <w:tc>
          <w:tcPr>
            <w:tcW w:w="1216" w:type="dxa"/>
          </w:tcPr>
          <w:p>
            <w:pPr>
              <w:spacing w:before="163" w:line="232" w:lineRule="auto"/>
              <w:ind w:left="111"/>
              <w:rPr>
                <w:rFonts w:ascii="仿宋" w:hAnsi="仿宋" w:eastAsia="仿宋" w:cs="仿宋"/>
                <w:sz w:val="20"/>
                <w:szCs w:val="20"/>
              </w:rPr>
            </w:pPr>
            <w:r>
              <w:rPr>
                <w:rFonts w:ascii="仿宋" w:hAnsi="仿宋" w:eastAsia="仿宋" w:cs="仿宋"/>
                <w:spacing w:val="-3"/>
                <w:sz w:val="20"/>
                <w:szCs w:val="20"/>
              </w:rPr>
              <w:t>勤政、廉政</w:t>
            </w:r>
          </w:p>
        </w:tc>
        <w:tc>
          <w:tcPr>
            <w:tcW w:w="1637" w:type="dxa"/>
          </w:tcPr>
          <w:p>
            <w:pPr>
              <w:spacing w:before="162" w:line="232" w:lineRule="auto"/>
              <w:ind w:left="517"/>
              <w:rPr>
                <w:rFonts w:ascii="仿宋" w:hAnsi="仿宋" w:eastAsia="仿宋" w:cs="仿宋"/>
                <w:sz w:val="20"/>
                <w:szCs w:val="20"/>
              </w:rPr>
            </w:pPr>
            <w:r>
              <w:rPr>
                <w:rFonts w:ascii="仿宋" w:hAnsi="仿宋" w:eastAsia="仿宋" w:cs="仿宋"/>
                <w:spacing w:val="3"/>
                <w:sz w:val="20"/>
                <w:szCs w:val="20"/>
              </w:rPr>
              <w:t>监事会</w:t>
            </w:r>
          </w:p>
        </w:tc>
        <w:tc>
          <w:tcPr>
            <w:tcW w:w="1945" w:type="dxa"/>
          </w:tcPr>
          <w:p>
            <w:pPr>
              <w:spacing w:before="163" w:line="231" w:lineRule="auto"/>
              <w:ind w:left="466"/>
              <w:rPr>
                <w:rFonts w:ascii="仿宋" w:hAnsi="仿宋" w:eastAsia="仿宋" w:cs="仿宋"/>
                <w:sz w:val="20"/>
                <w:szCs w:val="20"/>
              </w:rPr>
            </w:pPr>
            <w:r>
              <w:rPr>
                <w:rFonts w:ascii="仿宋" w:hAnsi="仿宋" w:eastAsia="仿宋" w:cs="仿宋"/>
                <w:spacing w:val="6"/>
                <w:sz w:val="20"/>
                <w:szCs w:val="20"/>
              </w:rPr>
              <w:t>监事会审</w:t>
            </w:r>
            <w:r>
              <w:rPr>
                <w:rFonts w:ascii="仿宋" w:hAnsi="仿宋" w:eastAsia="仿宋" w:cs="仿宋"/>
                <w:spacing w:val="5"/>
                <w:sz w:val="20"/>
                <w:szCs w:val="20"/>
              </w:rPr>
              <w:t>计</w:t>
            </w:r>
          </w:p>
        </w:tc>
        <w:tc>
          <w:tcPr>
            <w:tcW w:w="2595" w:type="dxa"/>
            <w:tcBorders>
              <w:right w:val="single" w:color="009140" w:sz="10" w:space="0"/>
            </w:tcBorders>
          </w:tcPr>
          <w:p>
            <w:pPr>
              <w:spacing w:before="163" w:line="231" w:lineRule="auto"/>
              <w:ind w:left="473"/>
              <w:rPr>
                <w:rFonts w:ascii="仿宋" w:hAnsi="仿宋" w:eastAsia="仿宋" w:cs="仿宋"/>
                <w:sz w:val="20"/>
                <w:szCs w:val="20"/>
              </w:rPr>
            </w:pPr>
            <w:r>
              <w:rPr>
                <w:rFonts w:ascii="仿宋" w:hAnsi="仿宋" w:eastAsia="仿宋" w:cs="仿宋"/>
                <w:spacing w:val="13"/>
                <w:sz w:val="20"/>
                <w:szCs w:val="20"/>
              </w:rPr>
              <w:t>违</w:t>
            </w:r>
            <w:r>
              <w:rPr>
                <w:rFonts w:ascii="仿宋" w:hAnsi="仿宋" w:eastAsia="仿宋" w:cs="仿宋"/>
                <w:spacing w:val="7"/>
                <w:sz w:val="20"/>
                <w:szCs w:val="20"/>
              </w:rPr>
              <w:t>纪违法事件为零</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549" w:hRule="atLeast"/>
        </w:trPr>
        <w:tc>
          <w:tcPr>
            <w:tcW w:w="1132" w:type="dxa"/>
            <w:vMerge w:val="restart"/>
            <w:tcBorders>
              <w:left w:val="single" w:color="009140" w:sz="10" w:space="0"/>
              <w:bottom w:val="nil"/>
            </w:tcBorders>
          </w:tcPr>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7" w:lineRule="auto"/>
            </w:pPr>
          </w:p>
          <w:p>
            <w:pPr>
              <w:spacing w:before="65" w:line="267" w:lineRule="auto"/>
              <w:ind w:left="153" w:right="150" w:hanging="7"/>
              <w:rPr>
                <w:rFonts w:ascii="仿宋" w:hAnsi="仿宋" w:eastAsia="仿宋" w:cs="仿宋"/>
                <w:sz w:val="20"/>
                <w:szCs w:val="20"/>
              </w:rPr>
            </w:pPr>
            <w:r>
              <w:rPr>
                <w:rFonts w:ascii="仿宋" w:hAnsi="仿宋" w:eastAsia="仿宋" w:cs="仿宋"/>
                <w:spacing w:val="5"/>
                <w:sz w:val="20"/>
                <w:szCs w:val="20"/>
              </w:rPr>
              <w:t>公司高</w:t>
            </w:r>
            <w:r>
              <w:rPr>
                <w:rFonts w:ascii="仿宋" w:hAnsi="仿宋" w:eastAsia="仿宋" w:cs="仿宋"/>
                <w:spacing w:val="4"/>
                <w:sz w:val="20"/>
                <w:szCs w:val="20"/>
              </w:rPr>
              <w:t>级</w:t>
            </w:r>
            <w:r>
              <w:rPr>
                <w:rFonts w:ascii="仿宋" w:hAnsi="仿宋" w:eastAsia="仿宋" w:cs="仿宋"/>
                <w:sz w:val="20"/>
                <w:szCs w:val="20"/>
              </w:rPr>
              <w:t xml:space="preserve"> </w:t>
            </w:r>
            <w:r>
              <w:rPr>
                <w:rFonts w:ascii="仿宋" w:hAnsi="仿宋" w:eastAsia="仿宋" w:cs="仿宋"/>
                <w:spacing w:val="3"/>
                <w:sz w:val="20"/>
                <w:szCs w:val="20"/>
              </w:rPr>
              <w:t>管理人员</w:t>
            </w:r>
          </w:p>
        </w:tc>
        <w:tc>
          <w:tcPr>
            <w:tcW w:w="1216" w:type="dxa"/>
            <w:vMerge w:val="restart"/>
            <w:tcBorders>
              <w:bottom w:val="nil"/>
            </w:tcBorders>
          </w:tcPr>
          <w:p>
            <w:pPr>
              <w:spacing w:line="283" w:lineRule="auto"/>
            </w:pPr>
          </w:p>
          <w:p>
            <w:pPr>
              <w:spacing w:line="283" w:lineRule="auto"/>
            </w:pPr>
          </w:p>
          <w:p>
            <w:pPr>
              <w:spacing w:before="65" w:line="263" w:lineRule="auto"/>
              <w:ind w:left="203" w:right="195"/>
              <w:rPr>
                <w:rFonts w:ascii="仿宋" w:hAnsi="仿宋" w:eastAsia="仿宋" w:cs="仿宋"/>
                <w:sz w:val="20"/>
                <w:szCs w:val="20"/>
              </w:rPr>
            </w:pPr>
            <w:r>
              <w:rPr>
                <w:rFonts w:ascii="仿宋" w:hAnsi="仿宋" w:eastAsia="仿宋" w:cs="仿宋"/>
                <w:spacing w:val="3"/>
                <w:sz w:val="20"/>
                <w:szCs w:val="20"/>
              </w:rPr>
              <w:t>管理行为</w:t>
            </w:r>
            <w:r>
              <w:rPr>
                <w:rFonts w:ascii="仿宋" w:hAnsi="仿宋" w:eastAsia="仿宋" w:cs="仿宋"/>
                <w:sz w:val="20"/>
                <w:szCs w:val="20"/>
              </w:rPr>
              <w:t xml:space="preserve"> </w:t>
            </w:r>
            <w:r>
              <w:rPr>
                <w:rFonts w:ascii="仿宋" w:hAnsi="仿宋" w:eastAsia="仿宋" w:cs="仿宋"/>
                <w:spacing w:val="3"/>
                <w:sz w:val="20"/>
                <w:szCs w:val="20"/>
              </w:rPr>
              <w:t>的公正</w:t>
            </w:r>
            <w:r>
              <w:rPr>
                <w:rFonts w:ascii="仿宋" w:hAnsi="仿宋" w:eastAsia="仿宋" w:cs="仿宋"/>
                <w:spacing w:val="2"/>
                <w:sz w:val="20"/>
                <w:szCs w:val="20"/>
              </w:rPr>
              <w:t>性</w:t>
            </w:r>
          </w:p>
        </w:tc>
        <w:tc>
          <w:tcPr>
            <w:tcW w:w="1637" w:type="dxa"/>
          </w:tcPr>
          <w:p>
            <w:pPr>
              <w:spacing w:before="33" w:line="238" w:lineRule="auto"/>
              <w:ind w:left="723" w:right="190" w:hanging="522"/>
              <w:rPr>
                <w:rFonts w:ascii="仿宋" w:hAnsi="仿宋" w:eastAsia="仿宋" w:cs="仿宋"/>
                <w:sz w:val="20"/>
                <w:szCs w:val="20"/>
              </w:rPr>
            </w:pPr>
            <w:r>
              <w:rPr>
                <w:rFonts w:ascii="仿宋" w:hAnsi="仿宋" w:eastAsia="仿宋" w:cs="仿宋"/>
                <w:spacing w:val="9"/>
                <w:sz w:val="20"/>
                <w:szCs w:val="20"/>
              </w:rPr>
              <w:t>公</w:t>
            </w:r>
            <w:r>
              <w:rPr>
                <w:rFonts w:ascii="仿宋" w:hAnsi="仿宋" w:eastAsia="仿宋" w:cs="仿宋"/>
                <w:spacing w:val="6"/>
                <w:sz w:val="20"/>
                <w:szCs w:val="20"/>
              </w:rPr>
              <w:t>司内部审计</w:t>
            </w:r>
            <w:r>
              <w:rPr>
                <w:rFonts w:ascii="仿宋" w:hAnsi="仿宋" w:eastAsia="仿宋" w:cs="仿宋"/>
                <w:sz w:val="20"/>
                <w:szCs w:val="20"/>
              </w:rPr>
              <w:t xml:space="preserve"> 部</w:t>
            </w:r>
          </w:p>
        </w:tc>
        <w:tc>
          <w:tcPr>
            <w:tcW w:w="1945" w:type="dxa"/>
          </w:tcPr>
          <w:p>
            <w:pPr>
              <w:spacing w:before="168" w:line="231" w:lineRule="auto"/>
              <w:ind w:left="277"/>
              <w:rPr>
                <w:rFonts w:ascii="仿宋" w:hAnsi="仿宋" w:eastAsia="仿宋" w:cs="仿宋"/>
                <w:sz w:val="20"/>
                <w:szCs w:val="20"/>
              </w:rPr>
            </w:pPr>
            <w:r>
              <w:rPr>
                <w:rFonts w:ascii="仿宋" w:hAnsi="仿宋" w:eastAsia="仿宋" w:cs="仿宋"/>
                <w:spacing w:val="5"/>
                <w:sz w:val="20"/>
                <w:szCs w:val="20"/>
              </w:rPr>
              <w:t>内</w:t>
            </w:r>
            <w:r>
              <w:rPr>
                <w:rFonts w:ascii="仿宋" w:hAnsi="仿宋" w:eastAsia="仿宋" w:cs="仿宋"/>
                <w:spacing w:val="4"/>
                <w:sz w:val="20"/>
                <w:szCs w:val="20"/>
              </w:rPr>
              <w:t>部审计、监察</w:t>
            </w:r>
          </w:p>
        </w:tc>
        <w:tc>
          <w:tcPr>
            <w:tcW w:w="2595" w:type="dxa"/>
            <w:tcBorders>
              <w:right w:val="single" w:color="009140" w:sz="10" w:space="0"/>
            </w:tcBorders>
          </w:tcPr>
          <w:p>
            <w:pPr>
              <w:spacing w:before="169" w:line="232" w:lineRule="auto"/>
              <w:ind w:left="373"/>
              <w:rPr>
                <w:rFonts w:ascii="仿宋" w:hAnsi="仿宋" w:eastAsia="仿宋" w:cs="仿宋"/>
                <w:sz w:val="20"/>
                <w:szCs w:val="20"/>
              </w:rPr>
            </w:pPr>
            <w:r>
              <w:rPr>
                <w:rFonts w:ascii="仿宋" w:hAnsi="仿宋" w:eastAsia="仿宋" w:cs="仿宋"/>
                <w:spacing w:val="12"/>
                <w:sz w:val="20"/>
                <w:szCs w:val="20"/>
              </w:rPr>
              <w:t>重</w:t>
            </w:r>
            <w:r>
              <w:rPr>
                <w:rFonts w:ascii="仿宋" w:hAnsi="仿宋" w:eastAsia="仿宋" w:cs="仿宋"/>
                <w:spacing w:val="7"/>
                <w:sz w:val="20"/>
                <w:szCs w:val="20"/>
              </w:rPr>
              <w:t>大经营活动无违规</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790" w:hRule="atLeast"/>
        </w:trPr>
        <w:tc>
          <w:tcPr>
            <w:tcW w:w="1132" w:type="dxa"/>
            <w:vMerge w:val="continue"/>
            <w:tcBorders>
              <w:top w:val="nil"/>
              <w:left w:val="single" w:color="009140" w:sz="10" w:space="0"/>
              <w:bottom w:val="nil"/>
            </w:tcBorders>
          </w:tcPr>
          <w:p/>
        </w:tc>
        <w:tc>
          <w:tcPr>
            <w:tcW w:w="1216" w:type="dxa"/>
            <w:vMerge w:val="continue"/>
            <w:tcBorders>
              <w:top w:val="nil"/>
              <w:bottom w:val="nil"/>
            </w:tcBorders>
          </w:tcPr>
          <w:p/>
        </w:tc>
        <w:tc>
          <w:tcPr>
            <w:tcW w:w="1637" w:type="dxa"/>
          </w:tcPr>
          <w:p>
            <w:pPr>
              <w:spacing w:before="288" w:line="232" w:lineRule="auto"/>
              <w:ind w:left="410"/>
              <w:rPr>
                <w:rFonts w:ascii="仿宋" w:hAnsi="仿宋" w:eastAsia="仿宋" w:cs="仿宋"/>
                <w:sz w:val="20"/>
                <w:szCs w:val="20"/>
              </w:rPr>
            </w:pPr>
            <w:r>
              <w:rPr>
                <w:rFonts w:ascii="仿宋" w:hAnsi="仿宋" w:eastAsia="仿宋" w:cs="仿宋"/>
                <w:spacing w:val="5"/>
                <w:sz w:val="20"/>
                <w:szCs w:val="20"/>
              </w:rPr>
              <w:t>公司工</w:t>
            </w:r>
            <w:r>
              <w:rPr>
                <w:rFonts w:ascii="仿宋" w:hAnsi="仿宋" w:eastAsia="仿宋" w:cs="仿宋"/>
                <w:spacing w:val="4"/>
                <w:sz w:val="20"/>
                <w:szCs w:val="20"/>
              </w:rPr>
              <w:t>会</w:t>
            </w:r>
          </w:p>
        </w:tc>
        <w:tc>
          <w:tcPr>
            <w:tcW w:w="1945" w:type="dxa"/>
          </w:tcPr>
          <w:p>
            <w:pPr>
              <w:spacing w:before="289" w:line="231" w:lineRule="auto"/>
              <w:ind w:left="466"/>
              <w:rPr>
                <w:rFonts w:ascii="仿宋" w:hAnsi="仿宋" w:eastAsia="仿宋" w:cs="仿宋"/>
                <w:sz w:val="20"/>
                <w:szCs w:val="20"/>
              </w:rPr>
            </w:pPr>
            <w:r>
              <w:rPr>
                <w:rFonts w:ascii="仿宋" w:hAnsi="仿宋" w:eastAsia="仿宋" w:cs="仿宋"/>
                <w:spacing w:val="6"/>
                <w:sz w:val="20"/>
                <w:szCs w:val="20"/>
              </w:rPr>
              <w:t>监督和通</w:t>
            </w:r>
            <w:r>
              <w:rPr>
                <w:rFonts w:ascii="仿宋" w:hAnsi="仿宋" w:eastAsia="仿宋" w:cs="仿宋"/>
                <w:spacing w:val="5"/>
                <w:sz w:val="20"/>
                <w:szCs w:val="20"/>
              </w:rPr>
              <w:t>报</w:t>
            </w:r>
          </w:p>
        </w:tc>
        <w:tc>
          <w:tcPr>
            <w:tcW w:w="2595" w:type="dxa"/>
            <w:tcBorders>
              <w:right w:val="single" w:color="009140" w:sz="10" w:space="0"/>
            </w:tcBorders>
          </w:tcPr>
          <w:p>
            <w:pPr>
              <w:spacing w:before="35" w:line="230" w:lineRule="auto"/>
              <w:ind w:left="160"/>
              <w:rPr>
                <w:rFonts w:ascii="仿宋" w:hAnsi="仿宋" w:eastAsia="仿宋" w:cs="仿宋"/>
                <w:sz w:val="20"/>
                <w:szCs w:val="20"/>
              </w:rPr>
            </w:pPr>
            <w:r>
              <w:rPr>
                <w:rFonts w:ascii="仿宋" w:hAnsi="仿宋" w:eastAsia="仿宋" w:cs="仿宋"/>
                <w:spacing w:val="8"/>
                <w:sz w:val="20"/>
                <w:szCs w:val="20"/>
              </w:rPr>
              <w:t>签</w:t>
            </w:r>
            <w:r>
              <w:rPr>
                <w:rFonts w:ascii="仿宋" w:hAnsi="仿宋" w:eastAsia="仿宋" w:cs="仿宋"/>
                <w:spacing w:val="7"/>
                <w:sz w:val="20"/>
                <w:szCs w:val="20"/>
              </w:rPr>
              <w:t>订工资集体协商协议，</w:t>
            </w:r>
          </w:p>
          <w:p>
            <w:pPr>
              <w:spacing w:before="21" w:line="237" w:lineRule="auto"/>
              <w:ind w:left="1077" w:right="338" w:hanging="710"/>
              <w:rPr>
                <w:rFonts w:ascii="Times New Roman" w:hAnsi="Times New Roman" w:eastAsia="Times New Roman" w:cs="Times New Roman"/>
                <w:sz w:val="20"/>
                <w:szCs w:val="20"/>
              </w:rPr>
            </w:pPr>
            <w:r>
              <w:rPr>
                <w:rFonts w:ascii="仿宋" w:hAnsi="仿宋" w:eastAsia="仿宋" w:cs="仿宋"/>
                <w:spacing w:val="10"/>
                <w:sz w:val="20"/>
                <w:szCs w:val="20"/>
              </w:rPr>
              <w:t>集</w:t>
            </w:r>
            <w:r>
              <w:rPr>
                <w:rFonts w:ascii="仿宋" w:hAnsi="仿宋" w:eastAsia="仿宋" w:cs="仿宋"/>
                <w:spacing w:val="8"/>
                <w:sz w:val="20"/>
                <w:szCs w:val="20"/>
              </w:rPr>
              <w:t>体劳动合同履行率</w:t>
            </w:r>
            <w:r>
              <w:rPr>
                <w:rFonts w:ascii="仿宋" w:hAnsi="仿宋" w:eastAsia="仿宋" w:cs="仿宋"/>
                <w:sz w:val="20"/>
                <w:szCs w:val="20"/>
              </w:rPr>
              <w:t xml:space="preserve"> </w:t>
            </w:r>
            <w:r>
              <w:rPr>
                <w:rFonts w:ascii="Times New Roman" w:hAnsi="Times New Roman" w:eastAsia="Times New Roman" w:cs="Times New Roman"/>
                <w:spacing w:val="-1"/>
                <w:sz w:val="20"/>
                <w:szCs w:val="20"/>
              </w:rPr>
              <w:t>100</w:t>
            </w:r>
            <w:r>
              <w:rPr>
                <w:rFonts w:ascii="Times New Roman" w:hAnsi="Times New Roman" w:eastAsia="Times New Roman" w:cs="Times New Roman"/>
                <w:sz w:val="20"/>
                <w:szCs w:val="20"/>
              </w:rPr>
              <w:t>%</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402" w:hRule="atLeast"/>
        </w:trPr>
        <w:tc>
          <w:tcPr>
            <w:tcW w:w="1132" w:type="dxa"/>
            <w:vMerge w:val="continue"/>
            <w:tcBorders>
              <w:top w:val="nil"/>
              <w:left w:val="single" w:color="009140" w:sz="10" w:space="0"/>
              <w:bottom w:val="nil"/>
            </w:tcBorders>
          </w:tcPr>
          <w:p/>
        </w:tc>
        <w:tc>
          <w:tcPr>
            <w:tcW w:w="1216" w:type="dxa"/>
            <w:vMerge w:val="continue"/>
            <w:tcBorders>
              <w:top w:val="nil"/>
            </w:tcBorders>
          </w:tcPr>
          <w:p/>
        </w:tc>
        <w:tc>
          <w:tcPr>
            <w:tcW w:w="1637" w:type="dxa"/>
          </w:tcPr>
          <w:p>
            <w:pPr>
              <w:spacing w:before="96" w:line="232" w:lineRule="auto"/>
              <w:ind w:left="410"/>
              <w:rPr>
                <w:rFonts w:ascii="仿宋" w:hAnsi="仿宋" w:eastAsia="仿宋" w:cs="仿宋"/>
                <w:sz w:val="20"/>
                <w:szCs w:val="20"/>
              </w:rPr>
            </w:pPr>
            <w:r>
              <w:rPr>
                <w:rFonts w:ascii="仿宋" w:hAnsi="仿宋" w:eastAsia="仿宋" w:cs="仿宋"/>
                <w:spacing w:val="5"/>
                <w:sz w:val="20"/>
                <w:szCs w:val="20"/>
              </w:rPr>
              <w:t>公司员</w:t>
            </w:r>
            <w:r>
              <w:rPr>
                <w:rFonts w:ascii="仿宋" w:hAnsi="仿宋" w:eastAsia="仿宋" w:cs="仿宋"/>
                <w:spacing w:val="4"/>
                <w:sz w:val="20"/>
                <w:szCs w:val="20"/>
              </w:rPr>
              <w:t>工</w:t>
            </w:r>
          </w:p>
        </w:tc>
        <w:tc>
          <w:tcPr>
            <w:tcW w:w="1945" w:type="dxa"/>
          </w:tcPr>
          <w:p>
            <w:pPr>
              <w:spacing w:before="96" w:line="232" w:lineRule="auto"/>
              <w:ind w:left="354"/>
              <w:rPr>
                <w:rFonts w:ascii="仿宋" w:hAnsi="仿宋" w:eastAsia="仿宋" w:cs="仿宋"/>
                <w:sz w:val="20"/>
                <w:szCs w:val="20"/>
              </w:rPr>
            </w:pPr>
            <w:r>
              <w:rPr>
                <w:rFonts w:ascii="仿宋" w:hAnsi="仿宋" w:eastAsia="仿宋" w:cs="仿宋"/>
                <w:spacing w:val="9"/>
                <w:sz w:val="20"/>
                <w:szCs w:val="20"/>
              </w:rPr>
              <w:t>职</w:t>
            </w:r>
            <w:r>
              <w:rPr>
                <w:rFonts w:ascii="仿宋" w:hAnsi="仿宋" w:eastAsia="仿宋" w:cs="仿宋"/>
                <w:spacing w:val="7"/>
                <w:sz w:val="20"/>
                <w:szCs w:val="20"/>
              </w:rPr>
              <w:t>工代表大会</w:t>
            </w:r>
          </w:p>
        </w:tc>
        <w:tc>
          <w:tcPr>
            <w:tcW w:w="2595" w:type="dxa"/>
            <w:tcBorders>
              <w:right w:val="single" w:color="009140" w:sz="10" w:space="0"/>
            </w:tcBorders>
          </w:tcPr>
          <w:p>
            <w:pPr>
              <w:spacing w:before="96" w:line="231" w:lineRule="auto"/>
              <w:ind w:left="812"/>
              <w:rPr>
                <w:rFonts w:ascii="Times New Roman" w:hAnsi="Times New Roman" w:eastAsia="Times New Roman" w:cs="Times New Roman"/>
                <w:sz w:val="20"/>
                <w:szCs w:val="20"/>
              </w:rPr>
            </w:pPr>
            <w:r>
              <w:rPr>
                <w:rFonts w:ascii="仿宋" w:hAnsi="仿宋" w:eastAsia="仿宋" w:cs="仿宋"/>
                <w:spacing w:val="-4"/>
                <w:sz w:val="20"/>
                <w:szCs w:val="20"/>
              </w:rPr>
              <w:t>投诉</w:t>
            </w:r>
            <w:r>
              <w:rPr>
                <w:rFonts w:ascii="仿宋" w:hAnsi="仿宋" w:eastAsia="仿宋" w:cs="仿宋"/>
                <w:spacing w:val="-2"/>
                <w:sz w:val="20"/>
                <w:szCs w:val="20"/>
              </w:rPr>
              <w:t xml:space="preserve">率为 </w:t>
            </w:r>
            <w:r>
              <w:rPr>
                <w:rFonts w:ascii="Times New Roman" w:hAnsi="Times New Roman" w:eastAsia="Times New Roman" w:cs="Times New Roman"/>
                <w:spacing w:val="-2"/>
                <w:sz w:val="20"/>
                <w:szCs w:val="20"/>
              </w:rPr>
              <w:t>0</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402" w:hRule="atLeast"/>
        </w:trPr>
        <w:tc>
          <w:tcPr>
            <w:tcW w:w="1132" w:type="dxa"/>
            <w:vMerge w:val="continue"/>
            <w:tcBorders>
              <w:top w:val="nil"/>
              <w:left w:val="single" w:color="009140" w:sz="10" w:space="0"/>
              <w:bottom w:val="nil"/>
            </w:tcBorders>
          </w:tcPr>
          <w:p/>
        </w:tc>
        <w:tc>
          <w:tcPr>
            <w:tcW w:w="1216" w:type="dxa"/>
            <w:vMerge w:val="restart"/>
            <w:tcBorders>
              <w:bottom w:val="nil"/>
            </w:tcBorders>
          </w:tcPr>
          <w:p>
            <w:pPr>
              <w:spacing w:line="358" w:lineRule="auto"/>
            </w:pPr>
          </w:p>
          <w:p>
            <w:pPr>
              <w:spacing w:line="359" w:lineRule="auto"/>
            </w:pPr>
          </w:p>
          <w:p>
            <w:pPr>
              <w:spacing w:before="65" w:line="232" w:lineRule="auto"/>
              <w:ind w:left="203"/>
              <w:rPr>
                <w:rFonts w:ascii="仿宋" w:hAnsi="仿宋" w:eastAsia="仿宋" w:cs="仿宋"/>
                <w:sz w:val="20"/>
                <w:szCs w:val="20"/>
              </w:rPr>
            </w:pPr>
            <w:r>
              <w:rPr>
                <w:rFonts w:ascii="仿宋" w:hAnsi="仿宋" w:eastAsia="仿宋" w:cs="仿宋"/>
                <w:spacing w:val="3"/>
                <w:sz w:val="20"/>
                <w:szCs w:val="20"/>
              </w:rPr>
              <w:t>生产经</w:t>
            </w:r>
            <w:r>
              <w:rPr>
                <w:rFonts w:ascii="仿宋" w:hAnsi="仿宋" w:eastAsia="仿宋" w:cs="仿宋"/>
                <w:spacing w:val="2"/>
                <w:sz w:val="20"/>
                <w:szCs w:val="20"/>
              </w:rPr>
              <w:t>营</w:t>
            </w:r>
          </w:p>
          <w:p>
            <w:pPr>
              <w:spacing w:before="19" w:line="232" w:lineRule="auto"/>
              <w:ind w:left="197"/>
              <w:rPr>
                <w:rFonts w:ascii="仿宋" w:hAnsi="仿宋" w:eastAsia="仿宋" w:cs="仿宋"/>
                <w:sz w:val="20"/>
                <w:szCs w:val="20"/>
              </w:rPr>
            </w:pPr>
            <w:r>
              <w:rPr>
                <w:rFonts w:ascii="仿宋" w:hAnsi="仿宋" w:eastAsia="仿宋" w:cs="仿宋"/>
                <w:spacing w:val="6"/>
                <w:sz w:val="20"/>
                <w:szCs w:val="20"/>
              </w:rPr>
              <w:t>活</w:t>
            </w:r>
            <w:r>
              <w:rPr>
                <w:rFonts w:ascii="仿宋" w:hAnsi="仿宋" w:eastAsia="仿宋" w:cs="仿宋"/>
                <w:spacing w:val="4"/>
                <w:sz w:val="20"/>
                <w:szCs w:val="20"/>
              </w:rPr>
              <w:t>动的规</w:t>
            </w:r>
          </w:p>
          <w:p>
            <w:pPr>
              <w:spacing w:before="21" w:line="229" w:lineRule="auto"/>
              <w:ind w:left="414"/>
              <w:rPr>
                <w:rFonts w:ascii="仿宋" w:hAnsi="仿宋" w:eastAsia="仿宋" w:cs="仿宋"/>
                <w:sz w:val="20"/>
                <w:szCs w:val="20"/>
              </w:rPr>
            </w:pPr>
            <w:r>
              <w:rPr>
                <w:rFonts w:ascii="仿宋" w:hAnsi="仿宋" w:eastAsia="仿宋" w:cs="仿宋"/>
                <w:spacing w:val="-5"/>
                <w:sz w:val="20"/>
                <w:szCs w:val="20"/>
              </w:rPr>
              <w:t>范</w:t>
            </w:r>
            <w:r>
              <w:rPr>
                <w:rFonts w:ascii="仿宋" w:hAnsi="仿宋" w:eastAsia="仿宋" w:cs="仿宋"/>
                <w:spacing w:val="-3"/>
                <w:sz w:val="20"/>
                <w:szCs w:val="20"/>
              </w:rPr>
              <w:t>性</w:t>
            </w:r>
          </w:p>
        </w:tc>
        <w:tc>
          <w:tcPr>
            <w:tcW w:w="1637" w:type="dxa"/>
          </w:tcPr>
          <w:p>
            <w:pPr>
              <w:spacing w:before="97" w:line="231" w:lineRule="auto"/>
              <w:ind w:left="203"/>
              <w:rPr>
                <w:rFonts w:ascii="仿宋" w:hAnsi="仿宋" w:eastAsia="仿宋" w:cs="仿宋"/>
                <w:sz w:val="20"/>
                <w:szCs w:val="20"/>
              </w:rPr>
            </w:pPr>
            <w:r>
              <w:rPr>
                <w:rFonts w:ascii="仿宋" w:hAnsi="仿宋" w:eastAsia="仿宋" w:cs="仿宋"/>
                <w:spacing w:val="7"/>
                <w:sz w:val="20"/>
                <w:szCs w:val="20"/>
              </w:rPr>
              <w:t>会</w:t>
            </w:r>
            <w:r>
              <w:rPr>
                <w:rFonts w:ascii="仿宋" w:hAnsi="仿宋" w:eastAsia="仿宋" w:cs="仿宋"/>
                <w:spacing w:val="6"/>
                <w:sz w:val="20"/>
                <w:szCs w:val="20"/>
              </w:rPr>
              <w:t>计师事务所</w:t>
            </w:r>
          </w:p>
        </w:tc>
        <w:tc>
          <w:tcPr>
            <w:tcW w:w="1945" w:type="dxa"/>
          </w:tcPr>
          <w:p>
            <w:pPr>
              <w:spacing w:before="97" w:line="231" w:lineRule="auto"/>
              <w:ind w:left="153"/>
              <w:rPr>
                <w:rFonts w:ascii="仿宋" w:hAnsi="仿宋" w:eastAsia="仿宋" w:cs="仿宋"/>
                <w:sz w:val="20"/>
                <w:szCs w:val="20"/>
              </w:rPr>
            </w:pPr>
            <w:r>
              <w:rPr>
                <w:rFonts w:ascii="仿宋" w:hAnsi="仿宋" w:eastAsia="仿宋" w:cs="仿宋"/>
                <w:spacing w:val="8"/>
                <w:sz w:val="20"/>
                <w:szCs w:val="20"/>
              </w:rPr>
              <w:t>会</w:t>
            </w:r>
            <w:r>
              <w:rPr>
                <w:rFonts w:ascii="仿宋" w:hAnsi="仿宋" w:eastAsia="仿宋" w:cs="仿宋"/>
                <w:spacing w:val="7"/>
                <w:sz w:val="20"/>
                <w:szCs w:val="20"/>
              </w:rPr>
              <w:t>计师事务所审计</w:t>
            </w:r>
          </w:p>
        </w:tc>
        <w:tc>
          <w:tcPr>
            <w:tcW w:w="2595" w:type="dxa"/>
            <w:tcBorders>
              <w:right w:val="single" w:color="009140" w:sz="10" w:space="0"/>
            </w:tcBorders>
          </w:tcPr>
          <w:p>
            <w:pPr>
              <w:spacing w:before="67" w:line="274" w:lineRule="exact"/>
              <w:ind w:left="203"/>
              <w:rPr>
                <w:rFonts w:ascii="仿宋" w:hAnsi="仿宋" w:eastAsia="仿宋" w:cs="仿宋"/>
                <w:sz w:val="20"/>
                <w:szCs w:val="20"/>
              </w:rPr>
            </w:pPr>
            <w:r>
              <w:rPr>
                <w:rFonts w:ascii="仿宋" w:hAnsi="仿宋" w:eastAsia="仿宋" w:cs="仿宋"/>
                <w:spacing w:val="3"/>
                <w:position w:val="1"/>
                <w:sz w:val="20"/>
                <w:szCs w:val="20"/>
              </w:rPr>
              <w:t xml:space="preserve">财务报表 </w:t>
            </w:r>
            <w:r>
              <w:rPr>
                <w:rFonts w:ascii="Times New Roman" w:hAnsi="Times New Roman" w:eastAsia="Times New Roman" w:cs="Times New Roman"/>
                <w:spacing w:val="3"/>
                <w:position w:val="1"/>
                <w:sz w:val="20"/>
                <w:szCs w:val="20"/>
              </w:rPr>
              <w:t>100%</w:t>
            </w:r>
            <w:r>
              <w:rPr>
                <w:rFonts w:ascii="仿宋" w:hAnsi="仿宋" w:eastAsia="仿宋" w:cs="仿宋"/>
                <w:spacing w:val="3"/>
                <w:position w:val="1"/>
                <w:sz w:val="20"/>
                <w:szCs w:val="20"/>
              </w:rPr>
              <w:t>客观真</w:t>
            </w:r>
            <w:r>
              <w:rPr>
                <w:rFonts w:ascii="仿宋" w:hAnsi="仿宋" w:eastAsia="仿宋" w:cs="仿宋"/>
                <w:spacing w:val="1"/>
                <w:position w:val="1"/>
                <w:sz w:val="20"/>
                <w:szCs w:val="20"/>
              </w:rPr>
              <w:t>实</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402" w:hRule="atLeast"/>
        </w:trPr>
        <w:tc>
          <w:tcPr>
            <w:tcW w:w="1132" w:type="dxa"/>
            <w:vMerge w:val="continue"/>
            <w:tcBorders>
              <w:top w:val="nil"/>
              <w:left w:val="single" w:color="009140" w:sz="10" w:space="0"/>
              <w:bottom w:val="nil"/>
            </w:tcBorders>
          </w:tcPr>
          <w:p/>
        </w:tc>
        <w:tc>
          <w:tcPr>
            <w:tcW w:w="1216" w:type="dxa"/>
            <w:vMerge w:val="continue"/>
            <w:tcBorders>
              <w:top w:val="nil"/>
              <w:bottom w:val="nil"/>
            </w:tcBorders>
          </w:tcPr>
          <w:p/>
        </w:tc>
        <w:tc>
          <w:tcPr>
            <w:tcW w:w="1637" w:type="dxa"/>
          </w:tcPr>
          <w:p>
            <w:pPr>
              <w:spacing w:before="96" w:line="230" w:lineRule="auto"/>
              <w:ind w:left="405"/>
              <w:rPr>
                <w:rFonts w:ascii="仿宋" w:hAnsi="仿宋" w:eastAsia="仿宋" w:cs="仿宋"/>
                <w:sz w:val="20"/>
                <w:szCs w:val="20"/>
              </w:rPr>
            </w:pPr>
            <w:r>
              <w:rPr>
                <w:rFonts w:ascii="仿宋" w:hAnsi="仿宋" w:eastAsia="仿宋" w:cs="仿宋"/>
                <w:spacing w:val="6"/>
                <w:sz w:val="20"/>
                <w:szCs w:val="20"/>
              </w:rPr>
              <w:t>税务部</w:t>
            </w:r>
            <w:r>
              <w:rPr>
                <w:rFonts w:ascii="仿宋" w:hAnsi="仿宋" w:eastAsia="仿宋" w:cs="仿宋"/>
                <w:spacing w:val="5"/>
                <w:sz w:val="20"/>
                <w:szCs w:val="20"/>
              </w:rPr>
              <w:t>门</w:t>
            </w:r>
          </w:p>
        </w:tc>
        <w:tc>
          <w:tcPr>
            <w:tcW w:w="1945" w:type="dxa"/>
          </w:tcPr>
          <w:p>
            <w:pPr>
              <w:spacing w:before="96" w:line="229" w:lineRule="auto"/>
              <w:ind w:left="252"/>
              <w:rPr>
                <w:rFonts w:ascii="仿宋" w:hAnsi="仿宋" w:eastAsia="仿宋" w:cs="仿宋"/>
                <w:sz w:val="20"/>
                <w:szCs w:val="20"/>
              </w:rPr>
            </w:pPr>
            <w:r>
              <w:rPr>
                <w:rFonts w:ascii="仿宋" w:hAnsi="仿宋" w:eastAsia="仿宋" w:cs="仿宋"/>
                <w:spacing w:val="8"/>
                <w:sz w:val="20"/>
                <w:szCs w:val="20"/>
              </w:rPr>
              <w:t>税务检查及评</w:t>
            </w:r>
            <w:r>
              <w:rPr>
                <w:rFonts w:ascii="仿宋" w:hAnsi="仿宋" w:eastAsia="仿宋" w:cs="仿宋"/>
                <w:spacing w:val="7"/>
                <w:sz w:val="20"/>
                <w:szCs w:val="20"/>
              </w:rPr>
              <w:t>价</w:t>
            </w:r>
          </w:p>
        </w:tc>
        <w:tc>
          <w:tcPr>
            <w:tcW w:w="2595" w:type="dxa"/>
            <w:tcBorders>
              <w:right w:val="single" w:color="009140" w:sz="10" w:space="0"/>
            </w:tcBorders>
          </w:tcPr>
          <w:p>
            <w:pPr>
              <w:spacing w:before="65" w:line="274" w:lineRule="exact"/>
              <w:ind w:left="516"/>
              <w:rPr>
                <w:rFonts w:ascii="Times New Roman" w:hAnsi="Times New Roman" w:eastAsia="Times New Roman" w:cs="Times New Roman"/>
                <w:sz w:val="20"/>
                <w:szCs w:val="20"/>
              </w:rPr>
            </w:pPr>
            <w:r>
              <w:rPr>
                <w:rFonts w:ascii="仿宋" w:hAnsi="仿宋" w:eastAsia="仿宋" w:cs="仿宋"/>
                <w:spacing w:val="2"/>
                <w:position w:val="1"/>
                <w:sz w:val="20"/>
                <w:szCs w:val="20"/>
              </w:rPr>
              <w:t>依</w:t>
            </w:r>
            <w:r>
              <w:rPr>
                <w:rFonts w:ascii="仿宋" w:hAnsi="仿宋" w:eastAsia="仿宋" w:cs="仿宋"/>
                <w:spacing w:val="1"/>
                <w:position w:val="1"/>
                <w:sz w:val="20"/>
                <w:szCs w:val="20"/>
              </w:rPr>
              <w:t xml:space="preserve">法纳税率 </w:t>
            </w:r>
            <w:r>
              <w:rPr>
                <w:rFonts w:ascii="Times New Roman" w:hAnsi="Times New Roman" w:eastAsia="Times New Roman" w:cs="Times New Roman"/>
                <w:spacing w:val="1"/>
                <w:position w:val="1"/>
                <w:sz w:val="20"/>
                <w:szCs w:val="20"/>
              </w:rPr>
              <w:t>100%</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549" w:hRule="atLeast"/>
        </w:trPr>
        <w:tc>
          <w:tcPr>
            <w:tcW w:w="1132" w:type="dxa"/>
            <w:vMerge w:val="continue"/>
            <w:tcBorders>
              <w:top w:val="nil"/>
              <w:left w:val="single" w:color="009140" w:sz="10" w:space="0"/>
              <w:bottom w:val="nil"/>
            </w:tcBorders>
          </w:tcPr>
          <w:p/>
        </w:tc>
        <w:tc>
          <w:tcPr>
            <w:tcW w:w="1216" w:type="dxa"/>
            <w:vMerge w:val="continue"/>
            <w:tcBorders>
              <w:top w:val="nil"/>
              <w:bottom w:val="nil"/>
            </w:tcBorders>
          </w:tcPr>
          <w:p/>
        </w:tc>
        <w:tc>
          <w:tcPr>
            <w:tcW w:w="1637" w:type="dxa"/>
          </w:tcPr>
          <w:p>
            <w:pPr>
              <w:spacing w:before="169" w:line="229" w:lineRule="auto"/>
              <w:ind w:left="618"/>
              <w:rPr>
                <w:rFonts w:ascii="仿宋" w:hAnsi="仿宋" w:eastAsia="仿宋" w:cs="仿宋"/>
                <w:sz w:val="20"/>
                <w:szCs w:val="20"/>
              </w:rPr>
            </w:pPr>
            <w:r>
              <w:rPr>
                <w:rFonts w:ascii="仿宋" w:hAnsi="仿宋" w:eastAsia="仿宋" w:cs="仿宋"/>
                <w:spacing w:val="2"/>
                <w:sz w:val="20"/>
                <w:szCs w:val="20"/>
              </w:rPr>
              <w:t>银</w:t>
            </w:r>
            <w:r>
              <w:rPr>
                <w:rFonts w:ascii="仿宋" w:hAnsi="仿宋" w:eastAsia="仿宋" w:cs="仿宋"/>
                <w:spacing w:val="1"/>
                <w:sz w:val="20"/>
                <w:szCs w:val="20"/>
              </w:rPr>
              <w:t>行</w:t>
            </w:r>
          </w:p>
        </w:tc>
        <w:tc>
          <w:tcPr>
            <w:tcW w:w="1945" w:type="dxa"/>
          </w:tcPr>
          <w:p>
            <w:pPr>
              <w:spacing w:before="169" w:line="229" w:lineRule="auto"/>
              <w:ind w:left="356"/>
              <w:rPr>
                <w:rFonts w:ascii="仿宋" w:hAnsi="仿宋" w:eastAsia="仿宋" w:cs="仿宋"/>
                <w:sz w:val="20"/>
                <w:szCs w:val="20"/>
              </w:rPr>
            </w:pPr>
            <w:r>
              <w:rPr>
                <w:rFonts w:ascii="仿宋" w:hAnsi="仿宋" w:eastAsia="仿宋" w:cs="仿宋"/>
                <w:spacing w:val="8"/>
                <w:sz w:val="20"/>
                <w:szCs w:val="20"/>
              </w:rPr>
              <w:t>银</w:t>
            </w:r>
            <w:r>
              <w:rPr>
                <w:rFonts w:ascii="仿宋" w:hAnsi="仿宋" w:eastAsia="仿宋" w:cs="仿宋"/>
                <w:spacing w:val="7"/>
                <w:sz w:val="20"/>
                <w:szCs w:val="20"/>
              </w:rPr>
              <w:t>行信用评价</w:t>
            </w:r>
          </w:p>
        </w:tc>
        <w:tc>
          <w:tcPr>
            <w:tcW w:w="2595" w:type="dxa"/>
            <w:tcBorders>
              <w:right w:val="single" w:color="009140" w:sz="10" w:space="0"/>
            </w:tcBorders>
          </w:tcPr>
          <w:p>
            <w:pPr>
              <w:spacing w:before="5" w:line="251" w:lineRule="auto"/>
              <w:ind w:left="1054" w:right="96" w:hanging="928"/>
              <w:rPr>
                <w:rFonts w:ascii="Times New Roman" w:hAnsi="Times New Roman" w:eastAsia="Times New Roman" w:cs="Times New Roman"/>
                <w:sz w:val="20"/>
                <w:szCs w:val="20"/>
              </w:rPr>
            </w:pPr>
            <w:r>
              <w:rPr>
                <w:rFonts w:ascii="仿宋" w:hAnsi="仿宋" w:eastAsia="仿宋" w:cs="仿宋"/>
                <w:spacing w:val="-1"/>
                <w:sz w:val="20"/>
                <w:szCs w:val="20"/>
              </w:rPr>
              <w:t xml:space="preserve">按时还贷率 </w:t>
            </w:r>
            <w:r>
              <w:rPr>
                <w:rFonts w:ascii="Times New Roman" w:hAnsi="Times New Roman" w:eastAsia="Times New Roman" w:cs="Times New Roman"/>
                <w:spacing w:val="-1"/>
                <w:sz w:val="20"/>
                <w:szCs w:val="20"/>
              </w:rPr>
              <w:t>100</w:t>
            </w:r>
            <w:r>
              <w:rPr>
                <w:rFonts w:ascii="Times New Roman" w:hAnsi="Times New Roman" w:eastAsia="Times New Roman" w:cs="Times New Roman"/>
                <w:sz w:val="20"/>
                <w:szCs w:val="20"/>
              </w:rPr>
              <w:t>%</w:t>
            </w:r>
            <w:r>
              <w:rPr>
                <w:rFonts w:ascii="仿宋" w:hAnsi="仿宋" w:eastAsia="仿宋" w:cs="仿宋"/>
                <w:sz w:val="20"/>
                <w:szCs w:val="20"/>
              </w:rPr>
              <w:t xml:space="preserve">，信用等 </w:t>
            </w:r>
            <w:r>
              <w:rPr>
                <w:rFonts w:ascii="仿宋" w:hAnsi="仿宋" w:eastAsia="仿宋" w:cs="仿宋"/>
                <w:spacing w:val="-13"/>
                <w:sz w:val="20"/>
                <w:szCs w:val="20"/>
              </w:rPr>
              <w:t>级</w:t>
            </w:r>
            <w:r>
              <w:rPr>
                <w:rFonts w:ascii="仿宋" w:hAnsi="仿宋" w:eastAsia="仿宋" w:cs="仿宋"/>
                <w:spacing w:val="-10"/>
                <w:sz w:val="20"/>
                <w:szCs w:val="20"/>
              </w:rPr>
              <w:t xml:space="preserve"> </w:t>
            </w:r>
            <w:r>
              <w:rPr>
                <w:rFonts w:ascii="Times New Roman" w:hAnsi="Times New Roman" w:eastAsia="Times New Roman" w:cs="Times New Roman"/>
                <w:spacing w:val="-10"/>
                <w:sz w:val="20"/>
                <w:szCs w:val="20"/>
              </w:rPr>
              <w:t>3A</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550" w:hRule="atLeast"/>
        </w:trPr>
        <w:tc>
          <w:tcPr>
            <w:tcW w:w="1132" w:type="dxa"/>
            <w:vMerge w:val="continue"/>
            <w:tcBorders>
              <w:top w:val="nil"/>
              <w:left w:val="single" w:color="009140" w:sz="10" w:space="0"/>
              <w:bottom w:val="nil"/>
            </w:tcBorders>
          </w:tcPr>
          <w:p/>
        </w:tc>
        <w:tc>
          <w:tcPr>
            <w:tcW w:w="1216" w:type="dxa"/>
            <w:vMerge w:val="continue"/>
            <w:tcBorders>
              <w:top w:val="nil"/>
              <w:bottom w:val="nil"/>
            </w:tcBorders>
          </w:tcPr>
          <w:p/>
        </w:tc>
        <w:tc>
          <w:tcPr>
            <w:tcW w:w="1637" w:type="dxa"/>
          </w:tcPr>
          <w:p>
            <w:pPr>
              <w:spacing w:before="169" w:line="232" w:lineRule="auto"/>
              <w:ind w:left="620"/>
              <w:rPr>
                <w:rFonts w:ascii="仿宋" w:hAnsi="仿宋" w:eastAsia="仿宋" w:cs="仿宋"/>
                <w:sz w:val="20"/>
                <w:szCs w:val="20"/>
              </w:rPr>
            </w:pPr>
            <w:r>
              <w:rPr>
                <w:rFonts w:ascii="仿宋" w:hAnsi="仿宋" w:eastAsia="仿宋" w:cs="仿宋"/>
                <w:sz w:val="20"/>
                <w:szCs w:val="20"/>
              </w:rPr>
              <w:t>客户</w:t>
            </w:r>
          </w:p>
        </w:tc>
        <w:tc>
          <w:tcPr>
            <w:tcW w:w="1945" w:type="dxa"/>
          </w:tcPr>
          <w:p>
            <w:pPr>
              <w:spacing w:before="169" w:line="231" w:lineRule="auto"/>
              <w:ind w:left="461"/>
              <w:rPr>
                <w:rFonts w:ascii="仿宋" w:hAnsi="仿宋" w:eastAsia="仿宋" w:cs="仿宋"/>
                <w:sz w:val="20"/>
                <w:szCs w:val="20"/>
              </w:rPr>
            </w:pPr>
            <w:r>
              <w:rPr>
                <w:rFonts w:ascii="仿宋" w:hAnsi="仿宋" w:eastAsia="仿宋" w:cs="仿宋"/>
                <w:spacing w:val="7"/>
                <w:sz w:val="20"/>
                <w:szCs w:val="20"/>
              </w:rPr>
              <w:t>满意度测</w:t>
            </w:r>
            <w:r>
              <w:rPr>
                <w:rFonts w:ascii="仿宋" w:hAnsi="仿宋" w:eastAsia="仿宋" w:cs="仿宋"/>
                <w:spacing w:val="6"/>
                <w:sz w:val="20"/>
                <w:szCs w:val="20"/>
              </w:rPr>
              <w:t>评</w:t>
            </w:r>
          </w:p>
        </w:tc>
        <w:tc>
          <w:tcPr>
            <w:tcW w:w="2595" w:type="dxa"/>
            <w:tcBorders>
              <w:right w:val="single" w:color="009140" w:sz="10" w:space="0"/>
            </w:tcBorders>
          </w:tcPr>
          <w:p>
            <w:pPr>
              <w:spacing w:before="36" w:line="237" w:lineRule="auto"/>
              <w:ind w:left="996" w:right="181" w:hanging="788"/>
              <w:rPr>
                <w:rFonts w:ascii="仿宋" w:hAnsi="仿宋" w:eastAsia="仿宋" w:cs="仿宋"/>
                <w:sz w:val="20"/>
                <w:szCs w:val="20"/>
              </w:rPr>
            </w:pPr>
            <w:r>
              <w:rPr>
                <w:rFonts w:ascii="仿宋" w:hAnsi="仿宋" w:eastAsia="仿宋" w:cs="仿宋"/>
                <w:spacing w:val="19"/>
                <w:sz w:val="20"/>
                <w:szCs w:val="20"/>
              </w:rPr>
              <w:t>顾</w:t>
            </w:r>
            <w:r>
              <w:rPr>
                <w:rFonts w:ascii="仿宋" w:hAnsi="仿宋" w:eastAsia="仿宋" w:cs="仿宋"/>
                <w:spacing w:val="10"/>
                <w:sz w:val="20"/>
                <w:szCs w:val="20"/>
              </w:rPr>
              <w:t>客满意度</w:t>
            </w:r>
            <w:r>
              <w:rPr>
                <w:rFonts w:ascii="Times New Roman" w:hAnsi="Times New Roman" w:eastAsia="Times New Roman" w:cs="Times New Roman"/>
                <w:spacing w:val="10"/>
                <w:sz w:val="20"/>
                <w:szCs w:val="20"/>
              </w:rPr>
              <w:t xml:space="preserve">4 </w:t>
            </w:r>
            <w:r>
              <w:rPr>
                <w:rFonts w:ascii="仿宋" w:hAnsi="仿宋" w:eastAsia="仿宋" w:cs="仿宋"/>
                <w:spacing w:val="10"/>
                <w:sz w:val="20"/>
                <w:szCs w:val="20"/>
              </w:rPr>
              <w:t>分以上 (</w:t>
            </w:r>
            <w:r>
              <w:rPr>
                <w:rFonts w:ascii="Times New Roman" w:hAnsi="Times New Roman" w:eastAsia="Times New Roman" w:cs="Times New Roman"/>
                <w:spacing w:val="10"/>
                <w:sz w:val="20"/>
                <w:szCs w:val="20"/>
              </w:rPr>
              <w:t>5</w:t>
            </w:r>
            <w:r>
              <w:rPr>
                <w:rFonts w:ascii="Times New Roman" w:hAnsi="Times New Roman" w:eastAsia="Times New Roman" w:cs="Times New Roman"/>
                <w:sz w:val="20"/>
                <w:szCs w:val="20"/>
              </w:rPr>
              <w:t xml:space="preserve"> </w:t>
            </w:r>
            <w:r>
              <w:rPr>
                <w:rFonts w:ascii="仿宋" w:hAnsi="仿宋" w:eastAsia="仿宋" w:cs="仿宋"/>
                <w:spacing w:val="1"/>
                <w:sz w:val="20"/>
                <w:szCs w:val="20"/>
              </w:rPr>
              <w:t>分</w:t>
            </w:r>
            <w:r>
              <w:rPr>
                <w:rFonts w:ascii="仿宋" w:hAnsi="仿宋" w:eastAsia="仿宋" w:cs="仿宋"/>
                <w:sz w:val="20"/>
                <w:szCs w:val="20"/>
              </w:rPr>
              <w:t>制)</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402" w:hRule="atLeast"/>
        </w:trPr>
        <w:tc>
          <w:tcPr>
            <w:tcW w:w="1132" w:type="dxa"/>
            <w:vMerge w:val="continue"/>
            <w:tcBorders>
              <w:top w:val="nil"/>
              <w:left w:val="single" w:color="009140" w:sz="10" w:space="0"/>
            </w:tcBorders>
          </w:tcPr>
          <w:p/>
        </w:tc>
        <w:tc>
          <w:tcPr>
            <w:tcW w:w="1216" w:type="dxa"/>
            <w:vMerge w:val="continue"/>
            <w:tcBorders>
              <w:top w:val="nil"/>
            </w:tcBorders>
          </w:tcPr>
          <w:p/>
        </w:tc>
        <w:tc>
          <w:tcPr>
            <w:tcW w:w="1637" w:type="dxa"/>
          </w:tcPr>
          <w:p>
            <w:pPr>
              <w:spacing w:before="96" w:line="232" w:lineRule="auto"/>
              <w:ind w:left="512"/>
              <w:rPr>
                <w:rFonts w:ascii="仿宋" w:hAnsi="仿宋" w:eastAsia="仿宋" w:cs="仿宋"/>
                <w:sz w:val="20"/>
                <w:szCs w:val="20"/>
              </w:rPr>
            </w:pPr>
            <w:r>
              <w:rPr>
                <w:rFonts w:ascii="仿宋" w:hAnsi="仿宋" w:eastAsia="仿宋" w:cs="仿宋"/>
                <w:spacing w:val="6"/>
                <w:sz w:val="20"/>
                <w:szCs w:val="20"/>
              </w:rPr>
              <w:t>供</w:t>
            </w:r>
            <w:r>
              <w:rPr>
                <w:rFonts w:ascii="仿宋" w:hAnsi="仿宋" w:eastAsia="仿宋" w:cs="仿宋"/>
                <w:spacing w:val="4"/>
                <w:sz w:val="20"/>
                <w:szCs w:val="20"/>
              </w:rPr>
              <w:t>应商</w:t>
            </w:r>
          </w:p>
        </w:tc>
        <w:tc>
          <w:tcPr>
            <w:tcW w:w="1945" w:type="dxa"/>
          </w:tcPr>
          <w:p>
            <w:pPr>
              <w:spacing w:before="97" w:line="232" w:lineRule="auto"/>
              <w:ind w:left="572"/>
              <w:rPr>
                <w:rFonts w:ascii="仿宋" w:hAnsi="仿宋" w:eastAsia="仿宋" w:cs="仿宋"/>
                <w:sz w:val="20"/>
                <w:szCs w:val="20"/>
              </w:rPr>
            </w:pPr>
            <w:r>
              <w:rPr>
                <w:rFonts w:ascii="仿宋" w:hAnsi="仿宋" w:eastAsia="仿宋" w:cs="仿宋"/>
                <w:spacing w:val="6"/>
                <w:sz w:val="20"/>
                <w:szCs w:val="20"/>
              </w:rPr>
              <w:t>合</w:t>
            </w:r>
            <w:r>
              <w:rPr>
                <w:rFonts w:ascii="仿宋" w:hAnsi="仿宋" w:eastAsia="仿宋" w:cs="仿宋"/>
                <w:spacing w:val="4"/>
                <w:sz w:val="20"/>
                <w:szCs w:val="20"/>
              </w:rPr>
              <w:t>同兑现</w:t>
            </w:r>
          </w:p>
        </w:tc>
        <w:tc>
          <w:tcPr>
            <w:tcW w:w="2595" w:type="dxa"/>
            <w:tcBorders>
              <w:right w:val="single" w:color="009140" w:sz="10" w:space="0"/>
            </w:tcBorders>
          </w:tcPr>
          <w:p>
            <w:pPr>
              <w:spacing w:before="66" w:line="274" w:lineRule="exact"/>
              <w:ind w:left="521"/>
              <w:rPr>
                <w:rFonts w:ascii="Times New Roman" w:hAnsi="Times New Roman" w:eastAsia="Times New Roman" w:cs="Times New Roman"/>
                <w:sz w:val="20"/>
                <w:szCs w:val="20"/>
              </w:rPr>
            </w:pPr>
            <w:r>
              <w:rPr>
                <w:rFonts w:ascii="仿宋" w:hAnsi="仿宋" w:eastAsia="仿宋" w:cs="仿宋"/>
                <w:spacing w:val="1"/>
                <w:position w:val="1"/>
                <w:sz w:val="20"/>
                <w:szCs w:val="20"/>
              </w:rPr>
              <w:t xml:space="preserve">合同兑现率 </w:t>
            </w:r>
            <w:r>
              <w:rPr>
                <w:rFonts w:ascii="Times New Roman" w:hAnsi="Times New Roman" w:eastAsia="Times New Roman" w:cs="Times New Roman"/>
                <w:position w:val="1"/>
                <w:sz w:val="20"/>
                <w:szCs w:val="20"/>
              </w:rPr>
              <w:t>100%</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402" w:hRule="atLeast"/>
        </w:trPr>
        <w:tc>
          <w:tcPr>
            <w:tcW w:w="1132" w:type="dxa"/>
            <w:tcBorders>
              <w:left w:val="single" w:color="009140" w:sz="10" w:space="0"/>
            </w:tcBorders>
          </w:tcPr>
          <w:p>
            <w:pPr>
              <w:spacing w:before="97" w:line="232" w:lineRule="auto"/>
              <w:ind w:left="146"/>
              <w:rPr>
                <w:rFonts w:ascii="仿宋" w:hAnsi="仿宋" w:eastAsia="仿宋" w:cs="仿宋"/>
                <w:sz w:val="20"/>
                <w:szCs w:val="20"/>
              </w:rPr>
            </w:pPr>
            <w:r>
              <w:rPr>
                <w:rFonts w:ascii="仿宋" w:hAnsi="仿宋" w:eastAsia="仿宋" w:cs="仿宋"/>
                <w:spacing w:val="5"/>
                <w:sz w:val="20"/>
                <w:szCs w:val="20"/>
              </w:rPr>
              <w:t>公司员</w:t>
            </w:r>
            <w:r>
              <w:rPr>
                <w:rFonts w:ascii="仿宋" w:hAnsi="仿宋" w:eastAsia="仿宋" w:cs="仿宋"/>
                <w:spacing w:val="4"/>
                <w:sz w:val="20"/>
                <w:szCs w:val="20"/>
              </w:rPr>
              <w:t>工</w:t>
            </w:r>
          </w:p>
        </w:tc>
        <w:tc>
          <w:tcPr>
            <w:tcW w:w="1216" w:type="dxa"/>
          </w:tcPr>
          <w:p>
            <w:pPr>
              <w:spacing w:before="98" w:line="229" w:lineRule="auto"/>
              <w:ind w:left="235"/>
              <w:rPr>
                <w:rFonts w:ascii="仿宋" w:hAnsi="仿宋" w:eastAsia="仿宋" w:cs="仿宋"/>
                <w:sz w:val="20"/>
                <w:szCs w:val="20"/>
              </w:rPr>
            </w:pPr>
            <w:r>
              <w:rPr>
                <w:rFonts w:ascii="仿宋" w:hAnsi="仿宋" w:eastAsia="仿宋" w:cs="仿宋"/>
                <w:spacing w:val="-6"/>
                <w:sz w:val="20"/>
                <w:szCs w:val="20"/>
              </w:rPr>
              <w:t>日</w:t>
            </w:r>
            <w:r>
              <w:rPr>
                <w:rFonts w:ascii="仿宋" w:hAnsi="仿宋" w:eastAsia="仿宋" w:cs="仿宋"/>
                <w:spacing w:val="-5"/>
                <w:sz w:val="20"/>
                <w:szCs w:val="20"/>
              </w:rPr>
              <w:t>常行为</w:t>
            </w:r>
          </w:p>
        </w:tc>
        <w:tc>
          <w:tcPr>
            <w:tcW w:w="1637" w:type="dxa"/>
          </w:tcPr>
          <w:p>
            <w:pPr>
              <w:spacing w:before="98" w:line="231" w:lineRule="auto"/>
              <w:ind w:left="306"/>
              <w:rPr>
                <w:rFonts w:ascii="仿宋" w:hAnsi="仿宋" w:eastAsia="仿宋" w:cs="仿宋"/>
                <w:sz w:val="20"/>
                <w:szCs w:val="20"/>
              </w:rPr>
            </w:pPr>
            <w:r>
              <w:rPr>
                <w:rFonts w:ascii="仿宋" w:hAnsi="仿宋" w:eastAsia="仿宋" w:cs="仿宋"/>
                <w:spacing w:val="7"/>
                <w:sz w:val="20"/>
                <w:szCs w:val="20"/>
              </w:rPr>
              <w:t>人</w:t>
            </w:r>
            <w:r>
              <w:rPr>
                <w:rFonts w:ascii="仿宋" w:hAnsi="仿宋" w:eastAsia="仿宋" w:cs="仿宋"/>
                <w:spacing w:val="6"/>
                <w:sz w:val="20"/>
                <w:szCs w:val="20"/>
              </w:rPr>
              <w:t>力资源部</w:t>
            </w:r>
          </w:p>
        </w:tc>
        <w:tc>
          <w:tcPr>
            <w:tcW w:w="1945" w:type="dxa"/>
          </w:tcPr>
          <w:p>
            <w:pPr>
              <w:spacing w:before="98" w:line="231" w:lineRule="auto"/>
              <w:ind w:left="371"/>
              <w:rPr>
                <w:rFonts w:ascii="仿宋" w:hAnsi="仿宋" w:eastAsia="仿宋" w:cs="仿宋"/>
                <w:sz w:val="20"/>
                <w:szCs w:val="20"/>
              </w:rPr>
            </w:pPr>
            <w:r>
              <w:rPr>
                <w:rFonts w:ascii="仿宋" w:hAnsi="仿宋" w:eastAsia="仿宋" w:cs="仿宋"/>
                <w:spacing w:val="7"/>
                <w:sz w:val="20"/>
                <w:szCs w:val="20"/>
              </w:rPr>
              <w:t>员</w:t>
            </w:r>
            <w:r>
              <w:rPr>
                <w:rFonts w:ascii="仿宋" w:hAnsi="仿宋" w:eastAsia="仿宋" w:cs="仿宋"/>
                <w:spacing w:val="4"/>
                <w:sz w:val="20"/>
                <w:szCs w:val="20"/>
              </w:rPr>
              <w:t>工绩效考评</w:t>
            </w:r>
          </w:p>
        </w:tc>
        <w:tc>
          <w:tcPr>
            <w:tcW w:w="2595" w:type="dxa"/>
            <w:tcBorders>
              <w:right w:val="single" w:color="009140" w:sz="10" w:space="0"/>
            </w:tcBorders>
          </w:tcPr>
          <w:p>
            <w:pPr>
              <w:spacing w:before="98" w:line="231" w:lineRule="auto"/>
              <w:ind w:left="264"/>
              <w:rPr>
                <w:rFonts w:ascii="仿宋" w:hAnsi="仿宋" w:eastAsia="仿宋" w:cs="仿宋"/>
                <w:sz w:val="20"/>
                <w:szCs w:val="20"/>
              </w:rPr>
            </w:pPr>
            <w:r>
              <w:rPr>
                <w:rFonts w:ascii="仿宋" w:hAnsi="仿宋" w:eastAsia="仿宋" w:cs="仿宋"/>
                <w:spacing w:val="4"/>
                <w:sz w:val="20"/>
                <w:szCs w:val="20"/>
              </w:rPr>
              <w:t>年</w:t>
            </w:r>
            <w:r>
              <w:rPr>
                <w:rFonts w:ascii="仿宋" w:hAnsi="仿宋" w:eastAsia="仿宋" w:cs="仿宋"/>
                <w:spacing w:val="3"/>
                <w:sz w:val="20"/>
                <w:szCs w:val="20"/>
              </w:rPr>
              <w:t xml:space="preserve">度绩效考评每年 </w:t>
            </w:r>
            <w:r>
              <w:rPr>
                <w:rFonts w:ascii="Times New Roman" w:hAnsi="Times New Roman" w:eastAsia="Times New Roman" w:cs="Times New Roman"/>
                <w:spacing w:val="3"/>
                <w:sz w:val="20"/>
                <w:szCs w:val="20"/>
              </w:rPr>
              <w:t xml:space="preserve">1 </w:t>
            </w:r>
            <w:r>
              <w:rPr>
                <w:rFonts w:ascii="仿宋" w:hAnsi="仿宋" w:eastAsia="仿宋" w:cs="仿宋"/>
                <w:spacing w:val="3"/>
                <w:sz w:val="20"/>
                <w:szCs w:val="20"/>
              </w:rPr>
              <w:t>次</w:t>
            </w:r>
          </w:p>
        </w:tc>
      </w:tr>
      <w:tr>
        <w:tblPrEx>
          <w:tblBorders>
            <w:top w:val="single" w:color="009140" w:sz="2" w:space="0"/>
            <w:left w:val="single" w:color="009140" w:sz="2" w:space="0"/>
            <w:bottom w:val="single" w:color="009140" w:sz="2" w:space="0"/>
            <w:right w:val="single" w:color="009140" w:sz="2" w:space="0"/>
            <w:insideH w:val="single" w:color="009140" w:sz="2" w:space="0"/>
            <w:insideV w:val="single" w:color="009140" w:sz="2" w:space="0"/>
          </w:tblBorders>
          <w:tblCellMar>
            <w:top w:w="0" w:type="dxa"/>
            <w:left w:w="0" w:type="dxa"/>
            <w:bottom w:w="0" w:type="dxa"/>
            <w:right w:w="0" w:type="dxa"/>
          </w:tblCellMar>
        </w:tblPrEx>
        <w:trPr>
          <w:trHeight w:val="572" w:hRule="atLeast"/>
        </w:trPr>
        <w:tc>
          <w:tcPr>
            <w:tcW w:w="1132" w:type="dxa"/>
            <w:tcBorders>
              <w:left w:val="single" w:color="009140" w:sz="10" w:space="0"/>
            </w:tcBorders>
          </w:tcPr>
          <w:p>
            <w:pPr>
              <w:spacing w:before="170" w:line="232" w:lineRule="auto"/>
              <w:ind w:left="248"/>
              <w:rPr>
                <w:rFonts w:ascii="仿宋" w:hAnsi="仿宋" w:eastAsia="仿宋" w:cs="仿宋"/>
                <w:sz w:val="20"/>
                <w:szCs w:val="20"/>
              </w:rPr>
            </w:pPr>
            <w:r>
              <w:rPr>
                <w:rFonts w:ascii="仿宋" w:hAnsi="仿宋" w:eastAsia="仿宋" w:cs="仿宋"/>
                <w:spacing w:val="6"/>
                <w:sz w:val="20"/>
                <w:szCs w:val="20"/>
              </w:rPr>
              <w:t>供</w:t>
            </w:r>
            <w:r>
              <w:rPr>
                <w:rFonts w:ascii="仿宋" w:hAnsi="仿宋" w:eastAsia="仿宋" w:cs="仿宋"/>
                <w:spacing w:val="4"/>
                <w:sz w:val="20"/>
                <w:szCs w:val="20"/>
              </w:rPr>
              <w:t>应商</w:t>
            </w:r>
          </w:p>
        </w:tc>
        <w:tc>
          <w:tcPr>
            <w:tcW w:w="1216" w:type="dxa"/>
          </w:tcPr>
          <w:p>
            <w:pPr>
              <w:spacing w:before="171" w:line="231" w:lineRule="auto"/>
              <w:ind w:left="203"/>
              <w:rPr>
                <w:rFonts w:ascii="仿宋" w:hAnsi="仿宋" w:eastAsia="仿宋" w:cs="仿宋"/>
                <w:sz w:val="20"/>
                <w:szCs w:val="20"/>
              </w:rPr>
            </w:pPr>
            <w:r>
              <w:rPr>
                <w:rFonts w:ascii="仿宋" w:hAnsi="仿宋" w:eastAsia="仿宋" w:cs="仿宋"/>
                <w:spacing w:val="3"/>
                <w:sz w:val="20"/>
                <w:szCs w:val="20"/>
              </w:rPr>
              <w:t>阳光采</w:t>
            </w:r>
            <w:r>
              <w:rPr>
                <w:rFonts w:ascii="仿宋" w:hAnsi="仿宋" w:eastAsia="仿宋" w:cs="仿宋"/>
                <w:spacing w:val="2"/>
                <w:sz w:val="20"/>
                <w:szCs w:val="20"/>
              </w:rPr>
              <w:t>购</w:t>
            </w:r>
          </w:p>
        </w:tc>
        <w:tc>
          <w:tcPr>
            <w:tcW w:w="1637" w:type="dxa"/>
          </w:tcPr>
          <w:p>
            <w:pPr>
              <w:spacing w:before="33" w:line="242" w:lineRule="auto"/>
              <w:ind w:left="723" w:right="190" w:hanging="522"/>
              <w:rPr>
                <w:rFonts w:ascii="仿宋" w:hAnsi="仿宋" w:eastAsia="仿宋" w:cs="仿宋"/>
                <w:sz w:val="20"/>
                <w:szCs w:val="20"/>
              </w:rPr>
            </w:pPr>
            <w:r>
              <w:rPr>
                <w:rFonts w:ascii="仿宋" w:hAnsi="仿宋" w:eastAsia="仿宋" w:cs="仿宋"/>
                <w:spacing w:val="9"/>
                <w:sz w:val="20"/>
                <w:szCs w:val="20"/>
              </w:rPr>
              <w:t>公</w:t>
            </w:r>
            <w:r>
              <w:rPr>
                <w:rFonts w:ascii="仿宋" w:hAnsi="仿宋" w:eastAsia="仿宋" w:cs="仿宋"/>
                <w:spacing w:val="6"/>
                <w:sz w:val="20"/>
                <w:szCs w:val="20"/>
              </w:rPr>
              <w:t>司内部审计</w:t>
            </w:r>
            <w:r>
              <w:rPr>
                <w:rFonts w:ascii="仿宋" w:hAnsi="仿宋" w:eastAsia="仿宋" w:cs="仿宋"/>
                <w:sz w:val="20"/>
                <w:szCs w:val="20"/>
              </w:rPr>
              <w:t xml:space="preserve"> 部</w:t>
            </w:r>
          </w:p>
        </w:tc>
        <w:tc>
          <w:tcPr>
            <w:tcW w:w="1945" w:type="dxa"/>
          </w:tcPr>
          <w:p>
            <w:pPr>
              <w:spacing w:before="171" w:line="231" w:lineRule="auto"/>
              <w:ind w:left="277"/>
              <w:rPr>
                <w:rFonts w:ascii="仿宋" w:hAnsi="仿宋" w:eastAsia="仿宋" w:cs="仿宋"/>
                <w:sz w:val="20"/>
                <w:szCs w:val="20"/>
              </w:rPr>
            </w:pPr>
            <w:r>
              <w:rPr>
                <w:rFonts w:ascii="仿宋" w:hAnsi="仿宋" w:eastAsia="仿宋" w:cs="仿宋"/>
                <w:spacing w:val="5"/>
                <w:sz w:val="20"/>
                <w:szCs w:val="20"/>
              </w:rPr>
              <w:t>内</w:t>
            </w:r>
            <w:r>
              <w:rPr>
                <w:rFonts w:ascii="仿宋" w:hAnsi="仿宋" w:eastAsia="仿宋" w:cs="仿宋"/>
                <w:spacing w:val="4"/>
                <w:sz w:val="20"/>
                <w:szCs w:val="20"/>
              </w:rPr>
              <w:t>部审计、监察</w:t>
            </w:r>
          </w:p>
        </w:tc>
        <w:tc>
          <w:tcPr>
            <w:tcW w:w="2595" w:type="dxa"/>
            <w:tcBorders>
              <w:right w:val="single" w:color="009140" w:sz="10" w:space="0"/>
            </w:tcBorders>
          </w:tcPr>
          <w:p>
            <w:pPr>
              <w:spacing w:before="171" w:line="231" w:lineRule="auto"/>
              <w:ind w:left="479"/>
              <w:rPr>
                <w:rFonts w:ascii="仿宋" w:hAnsi="仿宋" w:eastAsia="仿宋" w:cs="仿宋"/>
                <w:sz w:val="20"/>
                <w:szCs w:val="20"/>
              </w:rPr>
            </w:pPr>
            <w:r>
              <w:rPr>
                <w:rFonts w:ascii="仿宋" w:hAnsi="仿宋" w:eastAsia="仿宋" w:cs="仿宋"/>
                <w:spacing w:val="7"/>
                <w:sz w:val="20"/>
                <w:szCs w:val="20"/>
              </w:rPr>
              <w:t>商业贿赂事件为零</w:t>
            </w:r>
          </w:p>
        </w:tc>
      </w:tr>
    </w:tbl>
    <w:p/>
    <w:p>
      <w:pPr>
        <w:spacing w:line="72" w:lineRule="exact"/>
      </w:pPr>
    </w:p>
    <w:p>
      <w:pPr>
        <w:sectPr>
          <w:headerReference r:id="rId19" w:type="default"/>
          <w:footerReference r:id="rId20" w:type="default"/>
          <w:pgSz w:w="11906" w:h="16839"/>
          <w:pgMar w:top="1398" w:right="1677" w:bottom="1238" w:left="1677" w:header="871" w:footer="1052" w:gutter="0"/>
          <w:cols w:equalWidth="0" w:num="1">
            <w:col w:w="8551"/>
          </w:cols>
        </w:sectPr>
      </w:pPr>
    </w:p>
    <w:p>
      <w:pPr>
        <w:spacing w:line="2721" w:lineRule="exact"/>
        <w:ind w:firstLine="122"/>
        <w:textAlignment w:val="center"/>
      </w:pPr>
      <w:r>
        <w:drawing>
          <wp:inline distT="0" distB="0" distL="0" distR="0">
            <wp:extent cx="2592070" cy="1727835"/>
            <wp:effectExtent l="0" t="0" r="0" b="0"/>
            <wp:docPr id="17" name="IM 16"/>
            <wp:cNvGraphicFramePr/>
            <a:graphic xmlns:a="http://schemas.openxmlformats.org/drawingml/2006/main">
              <a:graphicData uri="http://schemas.openxmlformats.org/drawingml/2006/picture">
                <pic:pic xmlns:pic="http://schemas.openxmlformats.org/drawingml/2006/picture">
                  <pic:nvPicPr>
                    <pic:cNvPr id="17" name="IM 16"/>
                    <pic:cNvPicPr/>
                  </pic:nvPicPr>
                  <pic:blipFill>
                    <a:blip r:embed="rId34"/>
                    <a:stretch>
                      <a:fillRect/>
                    </a:stretch>
                  </pic:blipFill>
                  <pic:spPr>
                    <a:xfrm>
                      <a:off x="0" y="0"/>
                      <a:ext cx="2592323" cy="1728216"/>
                    </a:xfrm>
                    <a:prstGeom prst="rect">
                      <a:avLst/>
                    </a:prstGeom>
                  </pic:spPr>
                </pic:pic>
              </a:graphicData>
            </a:graphic>
          </wp:inline>
        </w:drawing>
      </w:r>
    </w:p>
    <w:p>
      <w:pPr>
        <w:spacing w:before="38" w:line="223" w:lineRule="auto"/>
        <w:ind w:left="1651"/>
        <w:rPr>
          <w:rFonts w:ascii="仿宋" w:hAnsi="仿宋" w:eastAsia="仿宋" w:cs="仿宋"/>
          <w:sz w:val="20"/>
          <w:szCs w:val="20"/>
        </w:rPr>
      </w:pPr>
      <w:r>
        <w:rPr>
          <w:rFonts w:ascii="仿宋" w:hAnsi="仿宋" w:eastAsia="仿宋" w:cs="仿宋"/>
          <w:spacing w:val="7"/>
          <w:sz w:val="20"/>
          <w:szCs w:val="20"/>
        </w:rPr>
        <w:t>客</w:t>
      </w:r>
      <w:r>
        <w:rPr>
          <w:rFonts w:ascii="仿宋" w:hAnsi="仿宋" w:eastAsia="仿宋" w:cs="仿宋"/>
          <w:spacing w:val="6"/>
          <w:sz w:val="20"/>
          <w:szCs w:val="20"/>
        </w:rPr>
        <w:t>户座谈会</w:t>
      </w:r>
    </w:p>
    <w:p>
      <w:pPr>
        <w:spacing w:line="2720" w:lineRule="exact"/>
        <w:ind w:firstLine="122"/>
        <w:textAlignment w:val="center"/>
      </w:pPr>
      <w:r>
        <w:drawing>
          <wp:inline distT="0" distB="0" distL="0" distR="0">
            <wp:extent cx="2592070" cy="1727200"/>
            <wp:effectExtent l="0" t="0" r="0" b="0"/>
            <wp:docPr id="18" name="IM 17"/>
            <wp:cNvGraphicFramePr/>
            <a:graphic xmlns:a="http://schemas.openxmlformats.org/drawingml/2006/main">
              <a:graphicData uri="http://schemas.openxmlformats.org/drawingml/2006/picture">
                <pic:pic xmlns:pic="http://schemas.openxmlformats.org/drawingml/2006/picture">
                  <pic:nvPicPr>
                    <pic:cNvPr id="18" name="IM 17"/>
                    <pic:cNvPicPr/>
                  </pic:nvPicPr>
                  <pic:blipFill>
                    <a:blip r:embed="rId35"/>
                    <a:stretch>
                      <a:fillRect/>
                    </a:stretch>
                  </pic:blipFill>
                  <pic:spPr>
                    <a:xfrm>
                      <a:off x="0" y="0"/>
                      <a:ext cx="2592323" cy="1727707"/>
                    </a:xfrm>
                    <a:prstGeom prst="rect">
                      <a:avLst/>
                    </a:prstGeom>
                  </pic:spPr>
                </pic:pic>
              </a:graphicData>
            </a:graphic>
          </wp:inline>
        </w:drawing>
      </w:r>
    </w:p>
    <w:p>
      <w:pPr>
        <w:spacing w:before="41" w:line="197" w:lineRule="auto"/>
        <w:ind w:left="1337"/>
        <w:rPr>
          <w:rFonts w:ascii="仿宋" w:hAnsi="仿宋" w:eastAsia="仿宋" w:cs="仿宋"/>
          <w:sz w:val="20"/>
          <w:szCs w:val="20"/>
        </w:rPr>
      </w:pPr>
      <w:r>
        <w:rPr>
          <w:rFonts w:ascii="仿宋" w:hAnsi="仿宋" w:eastAsia="仿宋" w:cs="仿宋"/>
          <w:spacing w:val="11"/>
          <w:sz w:val="20"/>
          <w:szCs w:val="20"/>
        </w:rPr>
        <w:t>客</w:t>
      </w:r>
      <w:r>
        <w:rPr>
          <w:rFonts w:ascii="仿宋" w:hAnsi="仿宋" w:eastAsia="仿宋" w:cs="仿宋"/>
          <w:spacing w:val="7"/>
          <w:sz w:val="20"/>
          <w:szCs w:val="20"/>
        </w:rPr>
        <w:t>户参观服务大厅</w:t>
      </w:r>
    </w:p>
    <w:p>
      <w:pPr>
        <w:spacing w:line="14" w:lineRule="auto"/>
        <w:rPr>
          <w:sz w:val="2"/>
        </w:rPr>
      </w:pPr>
      <w:r>
        <w:rPr>
          <w:sz w:val="2"/>
          <w:szCs w:val="2"/>
        </w:rPr>
        <w:br w:type="column"/>
      </w:r>
    </w:p>
    <w:p>
      <w:pPr>
        <w:spacing w:line="2720" w:lineRule="exact"/>
        <w:textAlignment w:val="center"/>
      </w:pPr>
      <w:r>
        <w:drawing>
          <wp:inline distT="0" distB="0" distL="0" distR="0">
            <wp:extent cx="2592070" cy="1727200"/>
            <wp:effectExtent l="0" t="0" r="0" b="0"/>
            <wp:docPr id="19" name="IM 18"/>
            <wp:cNvGraphicFramePr/>
            <a:graphic xmlns:a="http://schemas.openxmlformats.org/drawingml/2006/main">
              <a:graphicData uri="http://schemas.openxmlformats.org/drawingml/2006/picture">
                <pic:pic xmlns:pic="http://schemas.openxmlformats.org/drawingml/2006/picture">
                  <pic:nvPicPr>
                    <pic:cNvPr id="19" name="IM 18"/>
                    <pic:cNvPicPr/>
                  </pic:nvPicPr>
                  <pic:blipFill>
                    <a:blip r:embed="rId36"/>
                    <a:stretch>
                      <a:fillRect/>
                    </a:stretch>
                  </pic:blipFill>
                  <pic:spPr>
                    <a:xfrm>
                      <a:off x="0" y="0"/>
                      <a:ext cx="2592323" cy="1727339"/>
                    </a:xfrm>
                    <a:prstGeom prst="rect">
                      <a:avLst/>
                    </a:prstGeom>
                  </pic:spPr>
                </pic:pic>
              </a:graphicData>
            </a:graphic>
          </wp:inline>
        </w:drawing>
      </w:r>
    </w:p>
    <w:p>
      <w:pPr>
        <w:spacing w:before="37" w:line="223" w:lineRule="auto"/>
        <w:ind w:left="1109"/>
        <w:rPr>
          <w:rFonts w:ascii="仿宋" w:hAnsi="仿宋" w:eastAsia="仿宋" w:cs="仿宋"/>
          <w:sz w:val="20"/>
          <w:szCs w:val="20"/>
        </w:rPr>
      </w:pPr>
      <w:r>
        <w:rPr>
          <w:rFonts w:ascii="仿宋" w:hAnsi="仿宋" w:eastAsia="仿宋" w:cs="仿宋"/>
          <w:spacing w:val="8"/>
          <w:sz w:val="20"/>
          <w:szCs w:val="20"/>
        </w:rPr>
        <w:t>客户联谊会圆满结</w:t>
      </w:r>
      <w:r>
        <w:rPr>
          <w:rFonts w:ascii="仿宋" w:hAnsi="仿宋" w:eastAsia="仿宋" w:cs="仿宋"/>
          <w:spacing w:val="7"/>
          <w:sz w:val="20"/>
          <w:szCs w:val="20"/>
        </w:rPr>
        <w:t>束</w:t>
      </w:r>
    </w:p>
    <w:p>
      <w:pPr>
        <w:spacing w:line="2721" w:lineRule="exact"/>
        <w:textAlignment w:val="center"/>
      </w:pPr>
      <w:r>
        <w:drawing>
          <wp:inline distT="0" distB="0" distL="0" distR="0">
            <wp:extent cx="2592070" cy="1727200"/>
            <wp:effectExtent l="0" t="0" r="0" b="0"/>
            <wp:docPr id="20" name="IM 19"/>
            <wp:cNvGraphicFramePr/>
            <a:graphic xmlns:a="http://schemas.openxmlformats.org/drawingml/2006/main">
              <a:graphicData uri="http://schemas.openxmlformats.org/drawingml/2006/picture">
                <pic:pic xmlns:pic="http://schemas.openxmlformats.org/drawingml/2006/picture">
                  <pic:nvPicPr>
                    <pic:cNvPr id="20" name="IM 19"/>
                    <pic:cNvPicPr/>
                  </pic:nvPicPr>
                  <pic:blipFill>
                    <a:blip r:embed="rId37"/>
                    <a:stretch>
                      <a:fillRect/>
                    </a:stretch>
                  </pic:blipFill>
                  <pic:spPr>
                    <a:xfrm>
                      <a:off x="0" y="0"/>
                      <a:ext cx="2592323" cy="1727707"/>
                    </a:xfrm>
                    <a:prstGeom prst="rect">
                      <a:avLst/>
                    </a:prstGeom>
                  </pic:spPr>
                </pic:pic>
              </a:graphicData>
            </a:graphic>
          </wp:inline>
        </w:drawing>
      </w:r>
    </w:p>
    <w:p>
      <w:pPr>
        <w:spacing w:before="40" w:line="197" w:lineRule="auto"/>
        <w:ind w:left="1423"/>
        <w:rPr>
          <w:rFonts w:ascii="仿宋" w:hAnsi="仿宋" w:eastAsia="仿宋" w:cs="仿宋"/>
          <w:sz w:val="20"/>
          <w:szCs w:val="20"/>
        </w:rPr>
      </w:pPr>
      <w:r>
        <w:rPr>
          <w:rFonts w:ascii="仿宋" w:hAnsi="仿宋" w:eastAsia="仿宋" w:cs="仿宋"/>
          <w:spacing w:val="10"/>
          <w:sz w:val="20"/>
          <w:szCs w:val="20"/>
        </w:rPr>
        <w:t>客</w:t>
      </w:r>
      <w:r>
        <w:rPr>
          <w:rFonts w:ascii="仿宋" w:hAnsi="仿宋" w:eastAsia="仿宋" w:cs="仿宋"/>
          <w:spacing w:val="6"/>
          <w:sz w:val="20"/>
          <w:szCs w:val="20"/>
        </w:rPr>
        <w:t>户参观装置</w:t>
      </w:r>
    </w:p>
    <w:p>
      <w:pPr>
        <w:sectPr>
          <w:type w:val="continuous"/>
          <w:pgSz w:w="11906" w:h="16839"/>
          <w:pgMar w:top="1398" w:right="1677" w:bottom="1238" w:left="1677" w:header="871" w:footer="1052" w:gutter="0"/>
          <w:cols w:equalWidth="0" w:num="2">
            <w:col w:w="4314" w:space="100"/>
            <w:col w:w="4138"/>
          </w:cols>
        </w:sectPr>
      </w:pPr>
    </w:p>
    <w:p>
      <w:pPr>
        <w:spacing w:line="326" w:lineRule="auto"/>
      </w:pPr>
      <w:r>
        <w:pict>
          <v:shape id="_x0000_s2054" o:spid="_x0000_s2054" style="position:absolute;left:0pt;margin-left:90pt;margin-top:69.2pt;height:0.75pt;width:415.3pt;mso-position-horizontal-relative:page;mso-position-vertical-relative:page;z-index:251676672;mso-width-relative:page;mso-height-relative:page;" fillcolor="#000000" filled="t" stroked="f" coordsize="8305,15" o:allowincell="f" path="m0,0l8305,0,8305,14,0,14,0,0xe">
            <v:fill on="t" focussize="0,0"/>
            <v:stroke on="f"/>
            <v:imagedata o:title=""/>
            <o:lock v:ext="edit"/>
          </v:shape>
        </w:pict>
      </w:r>
      <w:r>
        <w:drawing>
          <wp:anchor distT="0" distB="0" distL="0" distR="0" simplePos="0" relativeHeight="251666432" behindDoc="0" locked="0" layoutInCell="0" allowOverlap="1">
            <wp:simplePos x="0" y="0"/>
            <wp:positionH relativeFrom="page">
              <wp:posOffset>1188085</wp:posOffset>
            </wp:positionH>
            <wp:positionV relativeFrom="page">
              <wp:posOffset>553085</wp:posOffset>
            </wp:positionV>
            <wp:extent cx="190500" cy="297180"/>
            <wp:effectExtent l="0" t="0" r="0" b="0"/>
            <wp:wrapNone/>
            <wp:docPr id="21" name="IM 20"/>
            <wp:cNvGraphicFramePr/>
            <a:graphic xmlns:a="http://schemas.openxmlformats.org/drawingml/2006/main">
              <a:graphicData uri="http://schemas.openxmlformats.org/drawingml/2006/picture">
                <pic:pic xmlns:pic="http://schemas.openxmlformats.org/drawingml/2006/picture">
                  <pic:nvPicPr>
                    <pic:cNvPr id="21" name="IM 20"/>
                    <pic:cNvPicPr/>
                  </pic:nvPicPr>
                  <pic:blipFill>
                    <a:blip r:embed="rId29"/>
                    <a:stretch>
                      <a:fillRect/>
                    </a:stretch>
                  </pic:blipFill>
                  <pic:spPr>
                    <a:xfrm>
                      <a:off x="0" y="0"/>
                      <a:ext cx="190500" cy="297180"/>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1143000</wp:posOffset>
            </wp:positionH>
            <wp:positionV relativeFrom="page">
              <wp:posOffset>914400</wp:posOffset>
            </wp:positionV>
            <wp:extent cx="2592070" cy="1728470"/>
            <wp:effectExtent l="0" t="0" r="0" b="0"/>
            <wp:wrapNone/>
            <wp:docPr id="22" name="IM 21"/>
            <wp:cNvGraphicFramePr/>
            <a:graphic xmlns:a="http://schemas.openxmlformats.org/drawingml/2006/main">
              <a:graphicData uri="http://schemas.openxmlformats.org/drawingml/2006/picture">
                <pic:pic xmlns:pic="http://schemas.openxmlformats.org/drawingml/2006/picture">
                  <pic:nvPicPr>
                    <pic:cNvPr id="22" name="IM 21"/>
                    <pic:cNvPicPr/>
                  </pic:nvPicPr>
                  <pic:blipFill>
                    <a:blip r:embed="rId38"/>
                    <a:stretch>
                      <a:fillRect/>
                    </a:stretch>
                  </pic:blipFill>
                  <pic:spPr>
                    <a:xfrm>
                      <a:off x="0" y="0"/>
                      <a:ext cx="2592323" cy="1728216"/>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3980180</wp:posOffset>
            </wp:positionH>
            <wp:positionV relativeFrom="page">
              <wp:posOffset>5297170</wp:posOffset>
            </wp:positionV>
            <wp:extent cx="2298065" cy="1802765"/>
            <wp:effectExtent l="0" t="0" r="0" b="0"/>
            <wp:wrapNone/>
            <wp:docPr id="23" name="IM 22"/>
            <wp:cNvGraphicFramePr/>
            <a:graphic xmlns:a="http://schemas.openxmlformats.org/drawingml/2006/main">
              <a:graphicData uri="http://schemas.openxmlformats.org/drawingml/2006/picture">
                <pic:pic xmlns:pic="http://schemas.openxmlformats.org/drawingml/2006/picture">
                  <pic:nvPicPr>
                    <pic:cNvPr id="23" name="IM 22"/>
                    <pic:cNvPicPr/>
                  </pic:nvPicPr>
                  <pic:blipFill>
                    <a:blip r:embed="rId39"/>
                    <a:stretch>
                      <a:fillRect/>
                    </a:stretch>
                  </pic:blipFill>
                  <pic:spPr>
                    <a:xfrm>
                      <a:off x="0" y="0"/>
                      <a:ext cx="2298191" cy="1802891"/>
                    </a:xfrm>
                    <a:prstGeom prst="rect">
                      <a:avLst/>
                    </a:prstGeom>
                  </pic:spPr>
                </pic:pic>
              </a:graphicData>
            </a:graphic>
          </wp:anchor>
        </w:drawing>
      </w:r>
    </w:p>
    <w:p>
      <w:pPr>
        <w:spacing w:line="327" w:lineRule="auto"/>
      </w:pPr>
    </w:p>
    <w:p>
      <w:pPr>
        <w:spacing w:before="65" w:line="231" w:lineRule="auto"/>
        <w:ind w:left="452"/>
        <w:rPr>
          <w:rFonts w:ascii="仿宋" w:hAnsi="仿宋" w:eastAsia="仿宋" w:cs="仿宋"/>
          <w:sz w:val="20"/>
          <w:szCs w:val="20"/>
        </w:rPr>
      </w:pPr>
      <w:r>
        <w:rPr>
          <w:rFonts w:ascii="仿宋" w:hAnsi="仿宋" w:eastAsia="仿宋" w:cs="仿宋"/>
          <w:spacing w:val="8"/>
          <w:sz w:val="20"/>
          <w:szCs w:val="20"/>
        </w:rPr>
        <w:t>江苏新海石化有限公</w:t>
      </w:r>
      <w:r>
        <w:rPr>
          <w:rFonts w:ascii="仿宋" w:hAnsi="仿宋" w:eastAsia="仿宋" w:cs="仿宋"/>
          <w:spacing w:val="6"/>
          <w:sz w:val="20"/>
          <w:szCs w:val="20"/>
        </w:rPr>
        <w:t>司</w:t>
      </w:r>
    </w:p>
    <w:p>
      <w:pPr>
        <w:spacing w:before="67" w:line="2722" w:lineRule="exact"/>
        <w:ind w:firstLine="4305"/>
        <w:textAlignment w:val="center"/>
      </w:pPr>
      <w:r>
        <w:drawing>
          <wp:inline distT="0" distB="0" distL="0" distR="0">
            <wp:extent cx="2592070" cy="1727835"/>
            <wp:effectExtent l="0" t="0" r="0" b="0"/>
            <wp:docPr id="24" name="IM 23"/>
            <wp:cNvGraphicFramePr/>
            <a:graphic xmlns:a="http://schemas.openxmlformats.org/drawingml/2006/main">
              <a:graphicData uri="http://schemas.openxmlformats.org/drawingml/2006/picture">
                <pic:pic xmlns:pic="http://schemas.openxmlformats.org/drawingml/2006/picture">
                  <pic:nvPicPr>
                    <pic:cNvPr id="24" name="IM 23"/>
                    <pic:cNvPicPr/>
                  </pic:nvPicPr>
                  <pic:blipFill>
                    <a:blip r:embed="rId40"/>
                    <a:stretch>
                      <a:fillRect/>
                    </a:stretch>
                  </pic:blipFill>
                  <pic:spPr>
                    <a:xfrm>
                      <a:off x="0" y="0"/>
                      <a:ext cx="2592323" cy="1728216"/>
                    </a:xfrm>
                    <a:prstGeom prst="rect">
                      <a:avLst/>
                    </a:prstGeom>
                  </pic:spPr>
                </pic:pic>
              </a:graphicData>
            </a:graphic>
          </wp:inline>
        </w:drawing>
      </w:r>
    </w:p>
    <w:p>
      <w:pPr>
        <w:spacing w:before="39" w:line="232" w:lineRule="auto"/>
        <w:ind w:left="1121"/>
        <w:rPr>
          <w:rFonts w:ascii="仿宋" w:hAnsi="仿宋" w:eastAsia="仿宋" w:cs="仿宋"/>
          <w:sz w:val="20"/>
          <w:szCs w:val="20"/>
        </w:rPr>
      </w:pPr>
      <w:r>
        <w:rPr>
          <w:rFonts w:ascii="仿宋" w:hAnsi="仿宋" w:eastAsia="仿宋" w:cs="仿宋"/>
          <w:spacing w:val="6"/>
          <w:sz w:val="20"/>
          <w:szCs w:val="20"/>
        </w:rPr>
        <w:t>对客户普及安全知识</w:t>
      </w:r>
      <w:r>
        <w:rPr>
          <w:rFonts w:ascii="仿宋" w:hAnsi="仿宋" w:eastAsia="仿宋" w:cs="仿宋"/>
          <w:spacing w:val="3"/>
          <w:sz w:val="20"/>
          <w:szCs w:val="20"/>
        </w:rPr>
        <w:t xml:space="preserve">                          对客户现场答疑</w:t>
      </w:r>
    </w:p>
    <w:p>
      <w:pPr>
        <w:spacing w:before="42" w:line="228" w:lineRule="auto"/>
        <w:ind w:left="2980"/>
        <w:rPr>
          <w:rFonts w:ascii="宋体" w:hAnsi="宋体" w:eastAsia="宋体" w:cs="宋体"/>
          <w:sz w:val="20"/>
          <w:szCs w:val="20"/>
        </w:rPr>
      </w:pPr>
      <w:r>
        <w:rPr>
          <w:rFonts w:ascii="宋体" w:hAnsi="宋体" w:eastAsia="宋体" w:cs="宋体"/>
          <w:spacing w:val="4"/>
          <w:sz w:val="20"/>
          <w:szCs w:val="20"/>
          <w14:textOutline w14:w="3797" w14:cap="sq" w14:cmpd="sng" w14:algn="ctr">
            <w14:solidFill>
              <w14:srgbClr w14:val="000000"/>
            </w14:solidFill>
            <w14:prstDash w14:val="solid"/>
            <w14:bevel/>
          </w14:textOutline>
        </w:rPr>
        <w:t>图</w:t>
      </w:r>
      <w:r>
        <w:rPr>
          <w:rFonts w:ascii="宋体" w:hAnsi="宋体" w:eastAsia="宋体" w:cs="宋体"/>
          <w:spacing w:val="4"/>
          <w:sz w:val="20"/>
          <w:szCs w:val="20"/>
        </w:rPr>
        <w:t xml:space="preserve"> </w:t>
      </w:r>
      <w:r>
        <w:rPr>
          <w:rFonts w:ascii="Times New Roman" w:hAnsi="Times New Roman" w:eastAsia="Times New Roman" w:cs="Times New Roman"/>
          <w:b/>
          <w:bCs/>
          <w:spacing w:val="4"/>
          <w:sz w:val="20"/>
          <w:szCs w:val="20"/>
        </w:rPr>
        <w:t>6.</w:t>
      </w:r>
      <w:r>
        <w:rPr>
          <w:rFonts w:ascii="Times New Roman" w:hAnsi="Times New Roman" w:eastAsia="Times New Roman" w:cs="Times New Roman"/>
          <w:b/>
          <w:bCs/>
          <w:spacing w:val="2"/>
          <w:sz w:val="20"/>
          <w:szCs w:val="20"/>
        </w:rPr>
        <w:t>2-1</w:t>
      </w:r>
      <w:r>
        <w:rPr>
          <w:rFonts w:ascii="Times New Roman" w:hAnsi="Times New Roman" w:eastAsia="Times New Roman" w:cs="Times New Roman"/>
          <w:spacing w:val="2"/>
          <w:sz w:val="20"/>
          <w:szCs w:val="20"/>
        </w:rPr>
        <w:t xml:space="preserve"> </w:t>
      </w:r>
      <w:r>
        <w:rPr>
          <w:rFonts w:ascii="宋体" w:hAnsi="宋体" w:eastAsia="宋体" w:cs="宋体"/>
          <w:spacing w:val="2"/>
          <w:sz w:val="20"/>
          <w:szCs w:val="20"/>
          <w14:textOutline w14:w="3797" w14:cap="sq" w14:cmpd="sng" w14:algn="ctr">
            <w14:solidFill>
              <w14:srgbClr w14:val="000000"/>
            </w14:solidFill>
            <w14:prstDash w14:val="solid"/>
            <w14:bevel/>
          </w14:textOutline>
        </w:rPr>
        <w:t>客户现场考察公司</w:t>
      </w:r>
    </w:p>
    <w:p>
      <w:pPr>
        <w:spacing w:before="205" w:line="231" w:lineRule="auto"/>
        <w:ind w:left="507"/>
        <w:outlineLvl w:val="1"/>
        <w:rPr>
          <w:rFonts w:ascii="仿宋" w:hAnsi="仿宋" w:eastAsia="仿宋" w:cs="仿宋"/>
          <w:sz w:val="23"/>
          <w:szCs w:val="23"/>
        </w:rPr>
      </w:pPr>
      <w:r>
        <w:rPr>
          <w:rFonts w:ascii="仿宋" w:hAnsi="仿宋" w:eastAsia="仿宋" w:cs="仿宋"/>
          <w:spacing w:val="-2"/>
          <w:sz w:val="23"/>
          <w:szCs w:val="23"/>
        </w:rPr>
        <w:t>3、 以人为本，关心职工</w:t>
      </w:r>
    </w:p>
    <w:p>
      <w:pPr>
        <w:spacing w:before="62" w:line="230" w:lineRule="auto"/>
        <w:ind w:left="514"/>
        <w:rPr>
          <w:rFonts w:ascii="仿宋" w:hAnsi="仿宋" w:eastAsia="仿宋" w:cs="仿宋"/>
          <w:sz w:val="23"/>
          <w:szCs w:val="23"/>
        </w:rPr>
      </w:pPr>
      <w:r>
        <w:rPr>
          <w:rFonts w:ascii="仿宋" w:hAnsi="仿宋" w:eastAsia="仿宋" w:cs="仿宋"/>
          <w:spacing w:val="25"/>
          <w:sz w:val="23"/>
          <w:szCs w:val="23"/>
        </w:rPr>
        <w:t>(</w:t>
      </w:r>
      <w:r>
        <w:rPr>
          <w:rFonts w:ascii="Times New Roman" w:hAnsi="Times New Roman" w:eastAsia="Times New Roman" w:cs="Times New Roman"/>
          <w:spacing w:val="14"/>
          <w:sz w:val="23"/>
          <w:szCs w:val="23"/>
        </w:rPr>
        <w:t>1</w:t>
      </w:r>
      <w:r>
        <w:rPr>
          <w:rFonts w:ascii="仿宋" w:hAnsi="仿宋" w:eastAsia="仿宋" w:cs="仿宋"/>
          <w:spacing w:val="14"/>
          <w:sz w:val="23"/>
          <w:szCs w:val="23"/>
        </w:rPr>
        <w:t>) 关注员工职业健康与福利待遇</w:t>
      </w:r>
    </w:p>
    <w:p>
      <w:pPr>
        <w:spacing w:before="104" w:line="313" w:lineRule="auto"/>
        <w:ind w:left="29" w:firstLine="484"/>
        <w:rPr>
          <w:rFonts w:ascii="仿宋" w:hAnsi="仿宋" w:eastAsia="仿宋" w:cs="仿宋"/>
          <w:sz w:val="23"/>
          <w:szCs w:val="23"/>
        </w:rPr>
      </w:pPr>
      <w:r>
        <w:rPr>
          <w:rFonts w:ascii="仿宋" w:hAnsi="仿宋" w:eastAsia="仿宋" w:cs="仿宋"/>
          <w:spacing w:val="2"/>
          <w:sz w:val="23"/>
          <w:szCs w:val="23"/>
        </w:rPr>
        <w:t>公司建立《员工休假制度》，为全体员工提供年假、节假日补贴、五险</w:t>
      </w:r>
      <w:r>
        <w:rPr>
          <w:rFonts w:ascii="仿宋" w:hAnsi="仿宋" w:eastAsia="仿宋" w:cs="仿宋"/>
          <w:sz w:val="23"/>
          <w:szCs w:val="23"/>
        </w:rPr>
        <w:t xml:space="preserve">一金、 </w:t>
      </w:r>
      <w:r>
        <w:rPr>
          <w:rFonts w:ascii="仿宋" w:hAnsi="仿宋" w:eastAsia="仿宋" w:cs="仿宋"/>
          <w:spacing w:val="12"/>
          <w:sz w:val="23"/>
          <w:szCs w:val="23"/>
        </w:rPr>
        <w:t>福</w:t>
      </w:r>
      <w:r>
        <w:rPr>
          <w:rFonts w:ascii="仿宋" w:hAnsi="仿宋" w:eastAsia="仿宋" w:cs="仿宋"/>
          <w:spacing w:val="7"/>
          <w:sz w:val="23"/>
          <w:szCs w:val="23"/>
        </w:rPr>
        <w:t xml:space="preserve">利住房等福利。高度关注员工职业健康安全，执行 </w:t>
      </w:r>
      <w:r>
        <w:rPr>
          <w:rFonts w:ascii="Times New Roman" w:hAnsi="Times New Roman" w:eastAsia="Times New Roman" w:cs="Times New Roman"/>
          <w:sz w:val="23"/>
          <w:szCs w:val="23"/>
        </w:rPr>
        <w:t>OHSAS</w:t>
      </w:r>
      <w:r>
        <w:rPr>
          <w:rFonts w:ascii="Times New Roman" w:hAnsi="Times New Roman" w:eastAsia="Times New Roman" w:cs="Times New Roman"/>
          <w:spacing w:val="7"/>
          <w:sz w:val="23"/>
          <w:szCs w:val="23"/>
        </w:rPr>
        <w:t xml:space="preserve"> </w:t>
      </w:r>
      <w:r>
        <w:rPr>
          <w:rFonts w:ascii="仿宋" w:hAnsi="仿宋" w:eastAsia="仿宋" w:cs="仿宋"/>
          <w:spacing w:val="7"/>
          <w:sz w:val="23"/>
          <w:szCs w:val="23"/>
        </w:rPr>
        <w:t>标准，实施员工休</w:t>
      </w:r>
      <w:r>
        <w:rPr>
          <w:rFonts w:ascii="仿宋" w:hAnsi="仿宋" w:eastAsia="仿宋" w:cs="仿宋"/>
          <w:sz w:val="23"/>
          <w:szCs w:val="23"/>
        </w:rPr>
        <w:t xml:space="preserve"> </w:t>
      </w:r>
      <w:r>
        <w:rPr>
          <w:rFonts w:ascii="仿宋" w:hAnsi="仿宋" w:eastAsia="仿宋" w:cs="仿宋"/>
          <w:spacing w:val="7"/>
          <w:sz w:val="23"/>
          <w:szCs w:val="23"/>
        </w:rPr>
        <w:t>假制度和定期体检制度，对在辐射、有毒和高噪音环境工作的员工给予特殊的</w:t>
      </w:r>
      <w:r>
        <w:rPr>
          <w:rFonts w:ascii="仿宋" w:hAnsi="仿宋" w:eastAsia="仿宋" w:cs="仿宋"/>
          <w:spacing w:val="2"/>
          <w:sz w:val="23"/>
          <w:szCs w:val="23"/>
        </w:rPr>
        <w:t>健</w:t>
      </w:r>
      <w:r>
        <w:rPr>
          <w:rFonts w:ascii="仿宋" w:hAnsi="仿宋" w:eastAsia="仿宋" w:cs="仿宋"/>
          <w:sz w:val="23"/>
          <w:szCs w:val="23"/>
        </w:rPr>
        <w:t xml:space="preserve"> </w:t>
      </w:r>
      <w:r>
        <w:rPr>
          <w:rFonts w:ascii="仿宋" w:hAnsi="仿宋" w:eastAsia="仿宋" w:cs="仿宋"/>
          <w:spacing w:val="7"/>
          <w:sz w:val="23"/>
          <w:szCs w:val="23"/>
        </w:rPr>
        <w:t>康和安全保护。通过职业危害因素控制评价，实施员工定期体检，多年来，无</w:t>
      </w:r>
      <w:r>
        <w:rPr>
          <w:rFonts w:ascii="仿宋" w:hAnsi="仿宋" w:eastAsia="仿宋" w:cs="仿宋"/>
          <w:spacing w:val="2"/>
          <w:sz w:val="23"/>
          <w:szCs w:val="23"/>
        </w:rPr>
        <w:t>人</w:t>
      </w:r>
      <w:r>
        <w:rPr>
          <w:rFonts w:ascii="仿宋" w:hAnsi="仿宋" w:eastAsia="仿宋" w:cs="仿宋"/>
          <w:sz w:val="23"/>
          <w:szCs w:val="23"/>
        </w:rPr>
        <w:t xml:space="preserve"> </w:t>
      </w:r>
      <w:r>
        <w:rPr>
          <w:rFonts w:ascii="仿宋" w:hAnsi="仿宋" w:eastAsia="仿宋" w:cs="仿宋"/>
          <w:spacing w:val="11"/>
          <w:sz w:val="23"/>
          <w:szCs w:val="23"/>
        </w:rPr>
        <w:t>员</w:t>
      </w:r>
      <w:r>
        <w:rPr>
          <w:rFonts w:ascii="仿宋" w:hAnsi="仿宋" w:eastAsia="仿宋" w:cs="仿宋"/>
          <w:spacing w:val="7"/>
          <w:sz w:val="23"/>
          <w:szCs w:val="23"/>
        </w:rPr>
        <w:t>出现职业健康问题。</w:t>
      </w:r>
    </w:p>
    <w:p>
      <w:pPr>
        <w:spacing w:before="1" w:line="270" w:lineRule="auto"/>
        <w:ind w:left="31" w:right="76" w:firstLine="486"/>
        <w:rPr>
          <w:rFonts w:ascii="仿宋" w:hAnsi="仿宋" w:eastAsia="仿宋" w:cs="仿宋"/>
          <w:sz w:val="23"/>
          <w:szCs w:val="23"/>
        </w:rPr>
      </w:pPr>
      <w:r>
        <w:rPr>
          <w:rFonts w:ascii="仿宋" w:hAnsi="仿宋" w:eastAsia="仿宋" w:cs="仿宋"/>
          <w:spacing w:val="12"/>
          <w:sz w:val="23"/>
          <w:szCs w:val="23"/>
        </w:rPr>
        <w:t>每年</w:t>
      </w:r>
      <w:r>
        <w:rPr>
          <w:rFonts w:ascii="仿宋" w:hAnsi="仿宋" w:eastAsia="仿宋" w:cs="仿宋"/>
          <w:spacing w:val="7"/>
          <w:sz w:val="23"/>
          <w:szCs w:val="23"/>
        </w:rPr>
        <w:t>对</w:t>
      </w:r>
      <w:r>
        <w:rPr>
          <w:rFonts w:ascii="仿宋" w:hAnsi="仿宋" w:eastAsia="仿宋" w:cs="仿宋"/>
          <w:spacing w:val="6"/>
          <w:sz w:val="23"/>
          <w:szCs w:val="23"/>
        </w:rPr>
        <w:t>特殊岗位员工进行体检，每月进行安全大检查，对发现的问题及时进</w:t>
      </w:r>
      <w:r>
        <w:rPr>
          <w:rFonts w:ascii="仿宋" w:hAnsi="仿宋" w:eastAsia="仿宋" w:cs="仿宋"/>
          <w:sz w:val="23"/>
          <w:szCs w:val="23"/>
        </w:rPr>
        <w:t xml:space="preserve"> </w:t>
      </w:r>
      <w:r>
        <w:rPr>
          <w:rFonts w:ascii="仿宋" w:hAnsi="仿宋" w:eastAsia="仿宋" w:cs="仿宋"/>
          <w:spacing w:val="4"/>
          <w:sz w:val="23"/>
          <w:szCs w:val="23"/>
        </w:rPr>
        <w:t>行改进，</w:t>
      </w:r>
      <w:r>
        <w:rPr>
          <w:rFonts w:ascii="仿宋" w:hAnsi="仿宋" w:eastAsia="仿宋" w:cs="仿宋"/>
          <w:spacing w:val="3"/>
          <w:sz w:val="23"/>
          <w:szCs w:val="23"/>
        </w:rPr>
        <w:t>确</w:t>
      </w:r>
      <w:r>
        <w:rPr>
          <w:rFonts w:ascii="仿宋" w:hAnsi="仿宋" w:eastAsia="仿宋" w:cs="仿宋"/>
          <w:spacing w:val="2"/>
          <w:sz w:val="23"/>
          <w:szCs w:val="23"/>
        </w:rPr>
        <w:t xml:space="preserve">保员工职业健康安全，见图 </w:t>
      </w:r>
      <w:r>
        <w:rPr>
          <w:rFonts w:ascii="Times New Roman" w:hAnsi="Times New Roman" w:eastAsia="Times New Roman" w:cs="Times New Roman"/>
          <w:spacing w:val="2"/>
          <w:sz w:val="23"/>
          <w:szCs w:val="23"/>
        </w:rPr>
        <w:t>6.3- 1</w:t>
      </w:r>
      <w:r>
        <w:rPr>
          <w:rFonts w:ascii="仿宋" w:hAnsi="仿宋" w:eastAsia="仿宋" w:cs="仿宋"/>
          <w:spacing w:val="2"/>
          <w:sz w:val="23"/>
          <w:szCs w:val="23"/>
        </w:rPr>
        <w:t>。</w:t>
      </w:r>
    </w:p>
    <w:p>
      <w:pPr>
        <w:spacing w:before="30" w:line="2835" w:lineRule="exact"/>
        <w:ind w:firstLine="57"/>
        <w:textAlignment w:val="center"/>
      </w:pPr>
      <w:r>
        <w:drawing>
          <wp:inline distT="0" distB="0" distL="0" distR="0">
            <wp:extent cx="2505075" cy="1799590"/>
            <wp:effectExtent l="0" t="0" r="0" b="0"/>
            <wp:docPr id="25" name="IM 24"/>
            <wp:cNvGraphicFramePr/>
            <a:graphic xmlns:a="http://schemas.openxmlformats.org/drawingml/2006/main">
              <a:graphicData uri="http://schemas.openxmlformats.org/drawingml/2006/picture">
                <pic:pic xmlns:pic="http://schemas.openxmlformats.org/drawingml/2006/picture">
                  <pic:nvPicPr>
                    <pic:cNvPr id="25" name="IM 24"/>
                    <pic:cNvPicPr/>
                  </pic:nvPicPr>
                  <pic:blipFill>
                    <a:blip r:embed="rId41"/>
                    <a:stretch>
                      <a:fillRect/>
                    </a:stretch>
                  </pic:blipFill>
                  <pic:spPr>
                    <a:xfrm>
                      <a:off x="0" y="0"/>
                      <a:ext cx="2505455" cy="1799844"/>
                    </a:xfrm>
                    <a:prstGeom prst="rect">
                      <a:avLst/>
                    </a:prstGeom>
                  </pic:spPr>
                </pic:pic>
              </a:graphicData>
            </a:graphic>
          </wp:inline>
        </w:drawing>
      </w:r>
    </w:p>
    <w:p>
      <w:pPr>
        <w:spacing w:before="90" w:line="228" w:lineRule="auto"/>
        <w:ind w:left="3535"/>
        <w:rPr>
          <w:rFonts w:ascii="仿宋" w:hAnsi="仿宋" w:eastAsia="仿宋" w:cs="仿宋"/>
          <w:sz w:val="23"/>
          <w:szCs w:val="23"/>
        </w:rPr>
      </w:pPr>
      <w:r>
        <w:rPr>
          <w:rFonts w:ascii="仿宋" w:hAnsi="仿宋" w:eastAsia="仿宋" w:cs="仿宋"/>
          <w:spacing w:val="-4"/>
          <w:sz w:val="23"/>
          <w:szCs w:val="23"/>
        </w:rPr>
        <w:t xml:space="preserve">图 </w:t>
      </w:r>
      <w:r>
        <w:rPr>
          <w:rFonts w:ascii="Times New Roman" w:hAnsi="Times New Roman" w:eastAsia="Times New Roman" w:cs="Times New Roman"/>
          <w:spacing w:val="-4"/>
          <w:sz w:val="23"/>
          <w:szCs w:val="23"/>
        </w:rPr>
        <w:t xml:space="preserve">6.3- 1 </w:t>
      </w:r>
      <w:r>
        <w:rPr>
          <w:rFonts w:ascii="仿宋" w:hAnsi="仿宋" w:eastAsia="仿宋" w:cs="仿宋"/>
          <w:spacing w:val="-4"/>
          <w:sz w:val="23"/>
          <w:szCs w:val="23"/>
        </w:rPr>
        <w:t>职业健康体检</w:t>
      </w:r>
    </w:p>
    <w:p>
      <w:pPr>
        <w:spacing w:before="227" w:line="232" w:lineRule="auto"/>
        <w:ind w:left="514"/>
        <w:rPr>
          <w:rFonts w:ascii="仿宋" w:hAnsi="仿宋" w:eastAsia="仿宋" w:cs="仿宋"/>
          <w:sz w:val="23"/>
          <w:szCs w:val="23"/>
        </w:rPr>
      </w:pPr>
      <w:r>
        <w:rPr>
          <w:rFonts w:ascii="仿宋" w:hAnsi="仿宋" w:eastAsia="仿宋" w:cs="仿宋"/>
          <w:spacing w:val="23"/>
          <w:sz w:val="23"/>
          <w:szCs w:val="23"/>
        </w:rPr>
        <w:t>(</w:t>
      </w:r>
      <w:r>
        <w:rPr>
          <w:rFonts w:ascii="Times New Roman" w:hAnsi="Times New Roman" w:eastAsia="Times New Roman" w:cs="Times New Roman"/>
          <w:spacing w:val="16"/>
          <w:sz w:val="23"/>
          <w:szCs w:val="23"/>
        </w:rPr>
        <w:t>2</w:t>
      </w:r>
      <w:r>
        <w:rPr>
          <w:rFonts w:ascii="仿宋" w:hAnsi="仿宋" w:eastAsia="仿宋" w:cs="仿宋"/>
          <w:spacing w:val="16"/>
          <w:sz w:val="23"/>
          <w:szCs w:val="23"/>
        </w:rPr>
        <w:t>) 关注员工职业发展</w:t>
      </w:r>
    </w:p>
    <w:p>
      <w:pPr>
        <w:spacing w:before="100" w:line="313" w:lineRule="auto"/>
        <w:ind w:left="29" w:right="8" w:firstLine="480"/>
        <w:rPr>
          <w:rFonts w:ascii="仿宋" w:hAnsi="仿宋" w:eastAsia="仿宋" w:cs="仿宋"/>
          <w:spacing w:val="18"/>
          <w:sz w:val="23"/>
          <w:szCs w:val="23"/>
        </w:rPr>
      </w:pPr>
      <w:r>
        <w:rPr>
          <w:rFonts w:ascii="仿宋" w:hAnsi="仿宋" w:eastAsia="仿宋" w:cs="仿宋"/>
          <w:spacing w:val="12"/>
          <w:sz w:val="23"/>
          <w:szCs w:val="23"/>
        </w:rPr>
        <w:t>新海石</w:t>
      </w:r>
      <w:r>
        <w:rPr>
          <w:rFonts w:ascii="仿宋" w:hAnsi="仿宋" w:eastAsia="仿宋" w:cs="仿宋"/>
          <w:spacing w:val="11"/>
          <w:sz w:val="23"/>
          <w:szCs w:val="23"/>
        </w:rPr>
        <w:t>化</w:t>
      </w:r>
      <w:r>
        <w:rPr>
          <w:rFonts w:ascii="仿宋" w:hAnsi="仿宋" w:eastAsia="仿宋" w:cs="仿宋"/>
          <w:spacing w:val="6"/>
          <w:sz w:val="23"/>
          <w:szCs w:val="23"/>
        </w:rPr>
        <w:t>坚持“内部培养为主，外部引进为辅”，“管理型培养和技术型培</w:t>
      </w:r>
      <w:r>
        <w:rPr>
          <w:rFonts w:ascii="仿宋" w:hAnsi="仿宋" w:eastAsia="仿宋" w:cs="仿宋"/>
          <w:sz w:val="23"/>
          <w:szCs w:val="23"/>
        </w:rPr>
        <w:t xml:space="preserve"> </w:t>
      </w:r>
      <w:r>
        <w:rPr>
          <w:rFonts w:ascii="仿宋" w:hAnsi="仿宋" w:eastAsia="仿宋" w:cs="仿宋"/>
          <w:spacing w:val="7"/>
          <w:sz w:val="23"/>
          <w:szCs w:val="23"/>
        </w:rPr>
        <w:t>养”同步进行的原则，公司制定《后备人才建设管理标准》、《员工岗位晋级</w:t>
      </w:r>
      <w:r>
        <w:rPr>
          <w:rFonts w:ascii="仿宋" w:hAnsi="仿宋" w:eastAsia="仿宋" w:cs="仿宋"/>
          <w:spacing w:val="3"/>
          <w:sz w:val="23"/>
          <w:szCs w:val="23"/>
        </w:rPr>
        <w:t>任</w:t>
      </w:r>
      <w:r>
        <w:rPr>
          <w:rFonts w:ascii="仿宋" w:hAnsi="仿宋" w:eastAsia="仿宋" w:cs="仿宋"/>
          <w:sz w:val="23"/>
          <w:szCs w:val="23"/>
        </w:rPr>
        <w:t xml:space="preserve"> </w:t>
      </w:r>
      <w:r>
        <w:rPr>
          <w:rFonts w:ascii="仿宋" w:hAnsi="仿宋" w:eastAsia="仿宋" w:cs="仿宋"/>
          <w:spacing w:val="7"/>
          <w:sz w:val="23"/>
          <w:szCs w:val="23"/>
        </w:rPr>
        <w:t>职资格管理标准》、《员工职业生涯规划》、《职业经理人培养管理标准》，</w:t>
      </w:r>
      <w:r>
        <w:rPr>
          <w:rFonts w:ascii="仿宋" w:hAnsi="仿宋" w:eastAsia="仿宋" w:cs="仿宋"/>
          <w:spacing w:val="3"/>
          <w:sz w:val="23"/>
          <w:szCs w:val="23"/>
        </w:rPr>
        <w:t>并</w:t>
      </w:r>
      <w:r>
        <w:rPr>
          <w:rFonts w:ascii="仿宋" w:hAnsi="仿宋" w:eastAsia="仿宋" w:cs="仿宋"/>
          <w:sz w:val="23"/>
          <w:szCs w:val="23"/>
        </w:rPr>
        <w:t xml:space="preserve"> </w:t>
      </w:r>
      <w:r>
        <w:rPr>
          <w:rFonts w:ascii="仿宋" w:hAnsi="仿宋" w:eastAsia="仿宋" w:cs="仿宋"/>
          <w:spacing w:val="7"/>
          <w:sz w:val="23"/>
          <w:szCs w:val="23"/>
        </w:rPr>
        <w:t>以此为指导全面实施人才队伍梯队建设，把员工个人职业生涯和公司发展有机</w:t>
      </w:r>
      <w:r>
        <w:rPr>
          <w:rFonts w:ascii="仿宋" w:hAnsi="仿宋" w:eastAsia="仿宋" w:cs="仿宋"/>
          <w:spacing w:val="3"/>
          <w:sz w:val="23"/>
          <w:szCs w:val="23"/>
        </w:rPr>
        <w:t>结</w:t>
      </w:r>
      <w:r>
        <w:rPr>
          <w:rFonts w:ascii="仿宋" w:hAnsi="仿宋" w:eastAsia="仿宋" w:cs="仿宋"/>
          <w:sz w:val="23"/>
          <w:szCs w:val="23"/>
        </w:rPr>
        <w:t xml:space="preserve"> </w:t>
      </w:r>
      <w:r>
        <w:rPr>
          <w:rFonts w:ascii="仿宋" w:hAnsi="仿宋" w:eastAsia="仿宋" w:cs="仿宋"/>
          <w:spacing w:val="4"/>
          <w:sz w:val="23"/>
          <w:szCs w:val="23"/>
        </w:rPr>
        <w:t>合起来</w:t>
      </w:r>
      <w:r>
        <w:rPr>
          <w:rFonts w:ascii="仿宋" w:hAnsi="仿宋" w:eastAsia="仿宋" w:cs="仿宋"/>
          <w:spacing w:val="3"/>
          <w:sz w:val="23"/>
          <w:szCs w:val="23"/>
        </w:rPr>
        <w:t>，</w:t>
      </w:r>
      <w:r>
        <w:rPr>
          <w:rFonts w:ascii="仿宋" w:hAnsi="仿宋" w:eastAsia="仿宋" w:cs="仿宋"/>
          <w:spacing w:val="2"/>
          <w:sz w:val="23"/>
          <w:szCs w:val="23"/>
        </w:rPr>
        <w:t>创造灵活的人才选拔、任用、储备、培训、轮岗、考核等人才管理机制，</w:t>
      </w:r>
      <w:r>
        <w:rPr>
          <w:rFonts w:ascii="仿宋" w:hAnsi="仿宋" w:eastAsia="仿宋" w:cs="仿宋"/>
          <w:sz w:val="23"/>
          <w:szCs w:val="23"/>
        </w:rPr>
        <w:t xml:space="preserve"> </w:t>
      </w:r>
      <w:r>
        <w:rPr>
          <w:rFonts w:ascii="仿宋" w:hAnsi="仿宋" w:eastAsia="仿宋" w:cs="仿宋"/>
          <w:spacing w:val="14"/>
          <w:sz w:val="23"/>
          <w:szCs w:val="23"/>
        </w:rPr>
        <w:t>满</w:t>
      </w:r>
      <w:r>
        <w:rPr>
          <w:rFonts w:ascii="仿宋" w:hAnsi="仿宋" w:eastAsia="仿宋" w:cs="仿宋"/>
          <w:spacing w:val="8"/>
          <w:sz w:val="23"/>
          <w:szCs w:val="23"/>
        </w:rPr>
        <w:t>足公司不同发展阶段的用人需求。</w:t>
      </w:r>
    </w:p>
    <w:p>
      <w:pPr>
        <w:spacing w:before="1" w:line="229" w:lineRule="auto"/>
        <w:ind w:left="514"/>
        <w:rPr>
          <w:rFonts w:ascii="仿宋" w:hAnsi="仿宋" w:eastAsia="仿宋" w:cs="仿宋"/>
          <w:sz w:val="23"/>
          <w:szCs w:val="23"/>
        </w:rPr>
      </w:pPr>
      <w:r>
        <w:rPr>
          <w:rFonts w:ascii="仿宋" w:hAnsi="仿宋" w:eastAsia="仿宋" w:cs="仿宋"/>
          <w:spacing w:val="18"/>
          <w:sz w:val="23"/>
          <w:szCs w:val="23"/>
        </w:rPr>
        <w:t>(</w:t>
      </w:r>
      <w:r>
        <w:rPr>
          <w:rFonts w:ascii="Times New Roman" w:hAnsi="Times New Roman" w:eastAsia="Times New Roman" w:cs="Times New Roman"/>
          <w:spacing w:val="18"/>
          <w:sz w:val="23"/>
          <w:szCs w:val="23"/>
        </w:rPr>
        <w:t>3</w:t>
      </w:r>
      <w:r>
        <w:rPr>
          <w:rFonts w:ascii="仿宋" w:hAnsi="仿宋" w:eastAsia="仿宋" w:cs="仿宋"/>
          <w:spacing w:val="18"/>
          <w:sz w:val="23"/>
          <w:szCs w:val="23"/>
        </w:rPr>
        <w:t>) 关注特殊职</w:t>
      </w:r>
      <w:r>
        <w:rPr>
          <w:rFonts w:ascii="仿宋" w:hAnsi="仿宋" w:eastAsia="仿宋" w:cs="仿宋"/>
          <w:spacing w:val="17"/>
          <w:sz w:val="23"/>
          <w:szCs w:val="23"/>
        </w:rPr>
        <w:t>工</w:t>
      </w:r>
    </w:p>
    <w:p>
      <w:pPr>
        <w:spacing w:before="105" w:line="231" w:lineRule="auto"/>
        <w:ind w:left="514"/>
        <w:rPr>
          <w:rFonts w:ascii="仿宋" w:hAnsi="仿宋" w:eastAsia="仿宋" w:cs="仿宋"/>
          <w:sz w:val="23"/>
          <w:szCs w:val="23"/>
        </w:rPr>
      </w:pPr>
      <w:r>
        <w:rPr>
          <w:rFonts w:ascii="仿宋" w:hAnsi="仿宋" w:eastAsia="仿宋" w:cs="仿宋"/>
          <w:spacing w:val="12"/>
          <w:sz w:val="23"/>
          <w:szCs w:val="23"/>
        </w:rPr>
        <w:t>公司</w:t>
      </w:r>
      <w:r>
        <w:rPr>
          <w:rFonts w:ascii="仿宋" w:hAnsi="仿宋" w:eastAsia="仿宋" w:cs="仿宋"/>
          <w:spacing w:val="11"/>
          <w:sz w:val="23"/>
          <w:szCs w:val="23"/>
        </w:rPr>
        <w:t>还</w:t>
      </w:r>
      <w:r>
        <w:rPr>
          <w:rFonts w:ascii="仿宋" w:hAnsi="仿宋" w:eastAsia="仿宋" w:cs="仿宋"/>
          <w:spacing w:val="6"/>
          <w:sz w:val="23"/>
          <w:szCs w:val="23"/>
        </w:rPr>
        <w:t>特别关注一些特殊群体的需求，如关注女性员工的工作环境、工作时</w:t>
      </w:r>
    </w:p>
    <w:p>
      <w:pPr>
        <w:sectPr>
          <w:headerReference r:id="rId21" w:type="default"/>
          <w:footerReference r:id="rId22" w:type="default"/>
          <w:pgSz w:w="11906" w:h="16839"/>
          <w:pgMar w:top="400" w:right="1723" w:bottom="1238" w:left="1785" w:header="0" w:footer="1052" w:gutter="0"/>
          <w:cols w:space="720" w:num="1"/>
        </w:sectPr>
      </w:pPr>
    </w:p>
    <w:p>
      <w:pPr>
        <w:spacing w:before="65" w:line="231" w:lineRule="auto"/>
        <w:ind w:firstLine="630" w:firstLineChars="300"/>
        <w:rPr>
          <w:rFonts w:ascii="黑体" w:hAnsi="黑体" w:eastAsia="黑体" w:cs="黑体"/>
          <w:spacing w:val="-2"/>
          <w:sz w:val="28"/>
          <w:szCs w:val="28"/>
        </w:rPr>
      </w:pPr>
      <w:bookmarkStart w:id="6" w:name="_bookmark7"/>
      <w:bookmarkEnd w:id="6"/>
      <w:r>
        <w:drawing>
          <wp:anchor distT="0" distB="0" distL="0" distR="0" simplePos="0" relativeHeight="251671552" behindDoc="0" locked="0" layoutInCell="0" allowOverlap="1">
            <wp:simplePos x="0" y="0"/>
            <wp:positionH relativeFrom="page">
              <wp:posOffset>982345</wp:posOffset>
            </wp:positionH>
            <wp:positionV relativeFrom="page">
              <wp:posOffset>132715</wp:posOffset>
            </wp:positionV>
            <wp:extent cx="190500" cy="297180"/>
            <wp:effectExtent l="0" t="0" r="0" b="7620"/>
            <wp:wrapNone/>
            <wp:docPr id="29" name="IM 20"/>
            <wp:cNvGraphicFramePr/>
            <a:graphic xmlns:a="http://schemas.openxmlformats.org/drawingml/2006/main">
              <a:graphicData uri="http://schemas.openxmlformats.org/drawingml/2006/picture">
                <pic:pic xmlns:pic="http://schemas.openxmlformats.org/drawingml/2006/picture">
                  <pic:nvPicPr>
                    <pic:cNvPr id="29" name="IM 20"/>
                    <pic:cNvPicPr/>
                  </pic:nvPicPr>
                  <pic:blipFill>
                    <a:blip r:embed="rId29"/>
                    <a:stretch>
                      <a:fillRect/>
                    </a:stretch>
                  </pic:blipFill>
                  <pic:spPr>
                    <a:xfrm>
                      <a:off x="0" y="0"/>
                      <a:ext cx="190500" cy="297180"/>
                    </a:xfrm>
                    <a:prstGeom prst="rect">
                      <a:avLst/>
                    </a:prstGeom>
                  </pic:spPr>
                </pic:pic>
              </a:graphicData>
            </a:graphic>
          </wp:anchor>
        </w:drawing>
      </w:r>
      <w:r>
        <w:pict>
          <v:shape id="_x0000_s2055" o:spid="_x0000_s2055" style="position:absolute;left:0pt;margin-left:78.1pt;margin-top:35.45pt;height:0.75pt;width:415.3pt;mso-position-horizontal-relative:page;mso-position-vertical-relative:page;z-index:251677696;mso-width-relative:page;mso-height-relative:page;" fillcolor="#000000" filled="t" stroked="f" coordsize="8305,15" o:allowincell="f" path="m0,0l8305,0,8305,14,0,14,0,0xe">
            <v:fill on="t" focussize="0,0"/>
            <v:stroke on="f"/>
            <v:imagedata o:title=""/>
            <o:lock v:ext="edit"/>
          </v:shape>
        </w:pict>
      </w:r>
      <w:r>
        <w:rPr>
          <w:rFonts w:ascii="仿宋" w:hAnsi="仿宋" w:eastAsia="仿宋" w:cs="仿宋"/>
          <w:spacing w:val="8"/>
          <w:sz w:val="20"/>
          <w:szCs w:val="20"/>
        </w:rPr>
        <w:t>江苏新海石化有限公</w:t>
      </w:r>
      <w:r>
        <w:rPr>
          <w:rFonts w:ascii="仿宋" w:hAnsi="仿宋" w:eastAsia="仿宋" w:cs="仿宋"/>
          <w:spacing w:val="6"/>
          <w:sz w:val="20"/>
          <w:szCs w:val="20"/>
        </w:rPr>
        <w:t>司</w:t>
      </w:r>
    </w:p>
    <w:p>
      <w:pPr>
        <w:spacing w:before="116" w:line="324" w:lineRule="auto"/>
        <w:ind w:left="137" w:right="122" w:firstLine="23"/>
        <w:rPr>
          <w:rFonts w:ascii="黑体" w:hAnsi="黑体" w:eastAsia="黑体" w:cs="黑体"/>
          <w:spacing w:val="-2"/>
          <w:sz w:val="28"/>
          <w:szCs w:val="28"/>
        </w:rPr>
      </w:pPr>
      <w:r>
        <w:rPr>
          <w:rFonts w:ascii="仿宋" w:hAnsi="仿宋" w:eastAsia="仿宋" w:cs="仿宋"/>
          <w:spacing w:val="16"/>
          <w:sz w:val="23"/>
          <w:szCs w:val="23"/>
        </w:rPr>
        <w:t>间</w:t>
      </w:r>
      <w:r>
        <w:rPr>
          <w:rFonts w:ascii="仿宋" w:hAnsi="仿宋" w:eastAsia="仿宋" w:cs="仿宋"/>
          <w:spacing w:val="13"/>
          <w:sz w:val="23"/>
          <w:szCs w:val="23"/>
        </w:rPr>
        <w:t>、工作强度以及长期性的职业发展、公平机会等因素；针对现在越来越多的</w:t>
      </w:r>
      <w:r>
        <w:rPr>
          <w:rFonts w:ascii="仿宋" w:hAnsi="仿宋" w:eastAsia="仿宋" w:cs="仿宋"/>
          <w:sz w:val="23"/>
          <w:szCs w:val="23"/>
        </w:rPr>
        <w:t xml:space="preserve"> </w:t>
      </w:r>
      <w:r>
        <w:rPr>
          <w:rFonts w:ascii="Times New Roman" w:hAnsi="Times New Roman" w:eastAsia="Times New Roman" w:cs="Times New Roman"/>
          <w:spacing w:val="18"/>
          <w:sz w:val="23"/>
          <w:szCs w:val="23"/>
        </w:rPr>
        <w:t>8</w:t>
      </w:r>
      <w:r>
        <w:rPr>
          <w:rFonts w:ascii="Times New Roman" w:hAnsi="Times New Roman" w:eastAsia="Times New Roman" w:cs="Times New Roman"/>
          <w:spacing w:val="14"/>
          <w:sz w:val="23"/>
          <w:szCs w:val="23"/>
        </w:rPr>
        <w:t>0</w:t>
      </w:r>
      <w:r>
        <w:rPr>
          <w:rFonts w:ascii="Times New Roman" w:hAnsi="Times New Roman" w:eastAsia="Times New Roman" w:cs="Times New Roman"/>
          <w:spacing w:val="9"/>
          <w:sz w:val="23"/>
          <w:szCs w:val="23"/>
        </w:rPr>
        <w:t xml:space="preserve"> </w:t>
      </w:r>
      <w:r>
        <w:rPr>
          <w:rFonts w:ascii="仿宋" w:hAnsi="仿宋" w:eastAsia="仿宋" w:cs="仿宋"/>
          <w:spacing w:val="9"/>
          <w:sz w:val="23"/>
          <w:szCs w:val="23"/>
        </w:rPr>
        <w:t>后、</w:t>
      </w:r>
      <w:r>
        <w:rPr>
          <w:rFonts w:ascii="Times New Roman" w:hAnsi="Times New Roman" w:eastAsia="Times New Roman" w:cs="Times New Roman"/>
          <w:spacing w:val="9"/>
          <w:sz w:val="23"/>
          <w:szCs w:val="23"/>
        </w:rPr>
        <w:t xml:space="preserve">90 </w:t>
      </w:r>
      <w:r>
        <w:rPr>
          <w:rFonts w:ascii="仿宋" w:hAnsi="仿宋" w:eastAsia="仿宋" w:cs="仿宋"/>
          <w:spacing w:val="9"/>
          <w:sz w:val="23"/>
          <w:szCs w:val="23"/>
        </w:rPr>
        <w:t>后群体的特性给予更多的关注，为其制定职业生涯规划，明确发展通</w:t>
      </w:r>
      <w:r>
        <w:rPr>
          <w:rFonts w:ascii="仿宋" w:hAnsi="仿宋" w:eastAsia="仿宋" w:cs="仿宋"/>
          <w:sz w:val="23"/>
          <w:szCs w:val="23"/>
        </w:rPr>
        <w:t xml:space="preserve"> </w:t>
      </w:r>
      <w:r>
        <w:rPr>
          <w:rFonts w:ascii="仿宋" w:hAnsi="仿宋" w:eastAsia="仿宋" w:cs="仿宋"/>
          <w:spacing w:val="15"/>
          <w:sz w:val="23"/>
          <w:szCs w:val="23"/>
        </w:rPr>
        <w:t>道</w:t>
      </w:r>
      <w:r>
        <w:rPr>
          <w:rFonts w:ascii="仿宋" w:hAnsi="仿宋" w:eastAsia="仿宋" w:cs="仿宋"/>
          <w:spacing w:val="9"/>
          <w:sz w:val="23"/>
          <w:szCs w:val="23"/>
        </w:rPr>
        <w:t>，开展专项培训，给予更高工作目标，提高其业务技能和个体素质。</w:t>
      </w:r>
    </w:p>
    <w:p>
      <w:pPr>
        <w:spacing w:before="211" w:line="231" w:lineRule="auto"/>
        <w:ind w:left="132"/>
        <w:outlineLvl w:val="0"/>
        <w:rPr>
          <w:rFonts w:ascii="仿宋" w:hAnsi="仿宋" w:eastAsia="仿宋" w:cs="仿宋"/>
          <w:spacing w:val="12"/>
          <w:sz w:val="23"/>
          <w:szCs w:val="23"/>
        </w:rPr>
      </w:pPr>
      <w:r>
        <w:rPr>
          <w:rFonts w:ascii="黑体" w:hAnsi="黑体" w:eastAsia="黑体" w:cs="黑体"/>
          <w:spacing w:val="-2"/>
          <w:sz w:val="28"/>
          <w:szCs w:val="28"/>
        </w:rPr>
        <w:t>七、公益</w:t>
      </w:r>
      <w:r>
        <w:rPr>
          <w:rFonts w:ascii="黑体" w:hAnsi="黑体" w:eastAsia="黑体" w:cs="黑体"/>
          <w:spacing w:val="-1"/>
          <w:sz w:val="28"/>
          <w:szCs w:val="28"/>
        </w:rPr>
        <w:t>支持</w:t>
      </w:r>
    </w:p>
    <w:p>
      <w:pPr>
        <w:spacing w:before="75" w:line="316" w:lineRule="auto"/>
        <w:ind w:left="137" w:right="45" w:firstLine="480"/>
        <w:rPr>
          <w:rFonts w:ascii="仿宋" w:hAnsi="仿宋" w:eastAsia="仿宋" w:cs="仿宋"/>
          <w:sz w:val="23"/>
          <w:szCs w:val="23"/>
        </w:rPr>
      </w:pPr>
      <w:r>
        <w:rPr>
          <w:rFonts w:ascii="仿宋" w:hAnsi="仿宋" w:eastAsia="仿宋" w:cs="仿宋"/>
          <w:spacing w:val="12"/>
          <w:sz w:val="23"/>
          <w:szCs w:val="23"/>
        </w:rPr>
        <w:t>新海石</w:t>
      </w:r>
      <w:r>
        <w:rPr>
          <w:rFonts w:ascii="仿宋" w:hAnsi="仿宋" w:eastAsia="仿宋" w:cs="仿宋"/>
          <w:spacing w:val="11"/>
          <w:sz w:val="23"/>
          <w:szCs w:val="23"/>
        </w:rPr>
        <w:t>化</w:t>
      </w:r>
      <w:r>
        <w:rPr>
          <w:rFonts w:ascii="仿宋" w:hAnsi="仿宋" w:eastAsia="仿宋" w:cs="仿宋"/>
          <w:spacing w:val="6"/>
          <w:sz w:val="23"/>
          <w:szCs w:val="23"/>
        </w:rPr>
        <w:t>长期以来注重培养员工的社会责任感，鼓励员工参与公益事业，积</w:t>
      </w:r>
      <w:r>
        <w:rPr>
          <w:rFonts w:ascii="仿宋" w:hAnsi="仿宋" w:eastAsia="仿宋" w:cs="仿宋"/>
          <w:sz w:val="23"/>
          <w:szCs w:val="23"/>
        </w:rPr>
        <w:t xml:space="preserve"> </w:t>
      </w:r>
      <w:r>
        <w:rPr>
          <w:rFonts w:ascii="仿宋" w:hAnsi="仿宋" w:eastAsia="仿宋" w:cs="仿宋"/>
          <w:spacing w:val="7"/>
          <w:sz w:val="23"/>
          <w:szCs w:val="23"/>
        </w:rPr>
        <w:t>极参与社会公益性捐款。公司以积极的态度组织员工参加各类公益性活动，在</w:t>
      </w:r>
      <w:r>
        <w:rPr>
          <w:rFonts w:ascii="仿宋" w:hAnsi="仿宋" w:eastAsia="仿宋" w:cs="仿宋"/>
          <w:spacing w:val="3"/>
          <w:sz w:val="23"/>
          <w:szCs w:val="23"/>
        </w:rPr>
        <w:t>公</w:t>
      </w:r>
      <w:r>
        <w:rPr>
          <w:rFonts w:ascii="仿宋" w:hAnsi="仿宋" w:eastAsia="仿宋" w:cs="仿宋"/>
          <w:sz w:val="23"/>
          <w:szCs w:val="23"/>
        </w:rPr>
        <w:t xml:space="preserve"> </w:t>
      </w:r>
      <w:r>
        <w:rPr>
          <w:rFonts w:ascii="仿宋" w:hAnsi="仿宋" w:eastAsia="仿宋" w:cs="仿宋"/>
          <w:spacing w:val="7"/>
          <w:sz w:val="23"/>
          <w:szCs w:val="23"/>
        </w:rPr>
        <w:t>众场合展示公司的良好精神风貌，树立公司的公众形象。从感恩员工延伸到感</w:t>
      </w:r>
      <w:r>
        <w:rPr>
          <w:rFonts w:ascii="仿宋" w:hAnsi="仿宋" w:eastAsia="仿宋" w:cs="仿宋"/>
          <w:spacing w:val="3"/>
          <w:sz w:val="23"/>
          <w:szCs w:val="23"/>
        </w:rPr>
        <w:t>恩</w:t>
      </w:r>
      <w:r>
        <w:rPr>
          <w:rFonts w:ascii="仿宋" w:hAnsi="仿宋" w:eastAsia="仿宋" w:cs="仿宋"/>
          <w:sz w:val="23"/>
          <w:szCs w:val="23"/>
        </w:rPr>
        <w:t xml:space="preserve"> </w:t>
      </w:r>
      <w:r>
        <w:rPr>
          <w:rFonts w:ascii="仿宋" w:hAnsi="仿宋" w:eastAsia="仿宋" w:cs="仿宋"/>
          <w:spacing w:val="4"/>
          <w:sz w:val="23"/>
          <w:szCs w:val="23"/>
        </w:rPr>
        <w:t>社会，公司积极</w:t>
      </w:r>
      <w:r>
        <w:rPr>
          <w:rFonts w:ascii="仿宋" w:hAnsi="仿宋" w:eastAsia="仿宋" w:cs="仿宋"/>
          <w:spacing w:val="3"/>
          <w:sz w:val="23"/>
          <w:szCs w:val="23"/>
        </w:rPr>
        <w:t>参</w:t>
      </w:r>
      <w:r>
        <w:rPr>
          <w:rFonts w:ascii="仿宋" w:hAnsi="仿宋" w:eastAsia="仿宋" w:cs="仿宋"/>
          <w:spacing w:val="2"/>
          <w:sz w:val="23"/>
          <w:szCs w:val="23"/>
        </w:rPr>
        <w:t>与爱心捐赠、各项公益活动等。公司将“环境改善、教育事业、</w:t>
      </w:r>
      <w:r>
        <w:rPr>
          <w:rFonts w:ascii="仿宋" w:hAnsi="仿宋" w:eastAsia="仿宋" w:cs="仿宋"/>
          <w:sz w:val="23"/>
          <w:szCs w:val="23"/>
        </w:rPr>
        <w:t xml:space="preserve"> </w:t>
      </w:r>
      <w:r>
        <w:rPr>
          <w:rFonts w:ascii="仿宋" w:hAnsi="仿宋" w:eastAsia="仿宋" w:cs="仿宋"/>
          <w:spacing w:val="11"/>
          <w:sz w:val="23"/>
          <w:szCs w:val="23"/>
        </w:rPr>
        <w:t>慈</w:t>
      </w:r>
      <w:r>
        <w:rPr>
          <w:rFonts w:ascii="仿宋" w:hAnsi="仿宋" w:eastAsia="仿宋" w:cs="仿宋"/>
          <w:spacing w:val="9"/>
          <w:sz w:val="23"/>
          <w:szCs w:val="23"/>
        </w:rPr>
        <w:t>善捐助”三个领域确定为公益事业支持重点。高层多次参加到公益活动中去，</w:t>
      </w:r>
      <w:r>
        <w:rPr>
          <w:rFonts w:ascii="仿宋" w:hAnsi="仿宋" w:eastAsia="仿宋" w:cs="仿宋"/>
          <w:sz w:val="23"/>
          <w:szCs w:val="23"/>
        </w:rPr>
        <w:t xml:space="preserve"> </w:t>
      </w:r>
      <w:r>
        <w:rPr>
          <w:rFonts w:ascii="仿宋" w:hAnsi="仿宋" w:eastAsia="仿宋" w:cs="仿宋"/>
          <w:spacing w:val="7"/>
          <w:sz w:val="23"/>
          <w:szCs w:val="23"/>
        </w:rPr>
        <w:t>在注资见义勇为基金、看望慰问敬老院老人、六一儿童节看望老师孩子、教师</w:t>
      </w:r>
      <w:r>
        <w:rPr>
          <w:rFonts w:ascii="仿宋" w:hAnsi="仿宋" w:eastAsia="仿宋" w:cs="仿宋"/>
          <w:spacing w:val="3"/>
          <w:sz w:val="23"/>
          <w:szCs w:val="23"/>
        </w:rPr>
        <w:t>节</w:t>
      </w:r>
      <w:r>
        <w:rPr>
          <w:rFonts w:ascii="仿宋" w:hAnsi="仿宋" w:eastAsia="仿宋" w:cs="仿宋"/>
          <w:sz w:val="23"/>
          <w:szCs w:val="23"/>
        </w:rPr>
        <w:t xml:space="preserve"> </w:t>
      </w:r>
      <w:r>
        <w:rPr>
          <w:rFonts w:ascii="仿宋" w:hAnsi="仿宋" w:eastAsia="仿宋" w:cs="仿宋"/>
          <w:spacing w:val="7"/>
          <w:sz w:val="23"/>
          <w:szCs w:val="23"/>
        </w:rPr>
        <w:t>慰问老师等众多活动中，都是带头参与，并带动社会上更多人参与到公益活动</w:t>
      </w:r>
      <w:r>
        <w:rPr>
          <w:rFonts w:ascii="仿宋" w:hAnsi="仿宋" w:eastAsia="仿宋" w:cs="仿宋"/>
          <w:spacing w:val="3"/>
          <w:sz w:val="23"/>
          <w:szCs w:val="23"/>
        </w:rPr>
        <w:t>中</w:t>
      </w:r>
      <w:r>
        <w:rPr>
          <w:rFonts w:ascii="仿宋" w:hAnsi="仿宋" w:eastAsia="仿宋" w:cs="仿宋"/>
          <w:sz w:val="23"/>
          <w:szCs w:val="23"/>
        </w:rPr>
        <w:t xml:space="preserve"> </w:t>
      </w:r>
      <w:r>
        <w:rPr>
          <w:rFonts w:ascii="仿宋" w:hAnsi="仿宋" w:eastAsia="仿宋" w:cs="仿宋"/>
          <w:spacing w:val="-18"/>
          <w:sz w:val="23"/>
          <w:szCs w:val="23"/>
        </w:rPr>
        <w:t>来</w:t>
      </w:r>
      <w:r>
        <w:rPr>
          <w:rFonts w:ascii="仿宋" w:hAnsi="仿宋" w:eastAsia="仿宋" w:cs="仿宋"/>
          <w:spacing w:val="-9"/>
          <w:sz w:val="23"/>
          <w:szCs w:val="23"/>
        </w:rPr>
        <w:t xml:space="preserve">，见表 </w:t>
      </w:r>
      <w:r>
        <w:rPr>
          <w:rFonts w:ascii="Times New Roman" w:hAnsi="Times New Roman" w:eastAsia="Times New Roman" w:cs="Times New Roman"/>
          <w:spacing w:val="-9"/>
          <w:sz w:val="23"/>
          <w:szCs w:val="23"/>
        </w:rPr>
        <w:t>7. 1- 1</w:t>
      </w:r>
      <w:r>
        <w:rPr>
          <w:rFonts w:ascii="仿宋" w:hAnsi="仿宋" w:eastAsia="仿宋" w:cs="仿宋"/>
          <w:spacing w:val="-9"/>
          <w:sz w:val="23"/>
          <w:szCs w:val="23"/>
        </w:rPr>
        <w:t>。</w:t>
      </w:r>
    </w:p>
    <w:p>
      <w:pPr>
        <w:spacing w:before="105" w:line="228" w:lineRule="auto"/>
        <w:ind w:left="2707"/>
        <w:rPr>
          <w:rFonts w:ascii="宋体" w:hAnsi="宋体" w:eastAsia="宋体" w:cs="宋体"/>
          <w:sz w:val="20"/>
          <w:szCs w:val="20"/>
        </w:rPr>
      </w:pPr>
      <w:r>
        <w:rPr>
          <w:rFonts w:ascii="宋体" w:hAnsi="宋体" w:eastAsia="宋体" w:cs="宋体"/>
          <w:spacing w:val="4"/>
          <w:sz w:val="20"/>
          <w:szCs w:val="20"/>
          <w14:textOutline w14:w="3797" w14:cap="sq" w14:cmpd="sng" w14:algn="ctr">
            <w14:solidFill>
              <w14:srgbClr w14:val="000000"/>
            </w14:solidFill>
            <w14:prstDash w14:val="solid"/>
            <w14:bevel/>
          </w14:textOutline>
        </w:rPr>
        <w:t>表</w:t>
      </w:r>
      <w:r>
        <w:rPr>
          <w:rFonts w:ascii="宋体" w:hAnsi="宋体" w:eastAsia="宋体" w:cs="宋体"/>
          <w:spacing w:val="4"/>
          <w:sz w:val="20"/>
          <w:szCs w:val="20"/>
        </w:rPr>
        <w:t xml:space="preserve"> </w:t>
      </w:r>
      <w:r>
        <w:rPr>
          <w:rFonts w:ascii="宋体" w:hAnsi="宋体" w:eastAsia="宋体" w:cs="宋体"/>
          <w:spacing w:val="4"/>
          <w:sz w:val="20"/>
          <w:szCs w:val="20"/>
          <w14:textOutline w14:w="3797" w14:cap="sq" w14:cmpd="sng" w14:algn="ctr">
            <w14:solidFill>
              <w14:srgbClr w14:val="000000"/>
            </w14:solidFill>
            <w14:prstDash w14:val="solid"/>
            <w14:bevel/>
          </w14:textOutline>
        </w:rPr>
        <w:t>7.1-</w:t>
      </w:r>
      <w:r>
        <w:rPr>
          <w:rFonts w:ascii="宋体" w:hAnsi="宋体" w:eastAsia="宋体" w:cs="宋体"/>
          <w:spacing w:val="3"/>
          <w:sz w:val="20"/>
          <w:szCs w:val="20"/>
          <w14:textOutline w14:w="3797" w14:cap="sq" w14:cmpd="sng" w14:algn="ctr">
            <w14:solidFill>
              <w14:srgbClr w14:val="000000"/>
            </w14:solidFill>
            <w14:prstDash w14:val="solid"/>
            <w14:bevel/>
          </w14:textOutline>
        </w:rPr>
        <w:t>1</w:t>
      </w:r>
      <w:r>
        <w:rPr>
          <w:rFonts w:ascii="宋体" w:hAnsi="宋体" w:eastAsia="宋体" w:cs="宋体"/>
          <w:spacing w:val="2"/>
          <w:sz w:val="20"/>
          <w:szCs w:val="20"/>
        </w:rPr>
        <w:t xml:space="preserve"> </w:t>
      </w:r>
      <w:r>
        <w:rPr>
          <w:rFonts w:ascii="宋体" w:hAnsi="宋体" w:eastAsia="宋体" w:cs="宋体"/>
          <w:spacing w:val="2"/>
          <w:sz w:val="20"/>
          <w:szCs w:val="20"/>
          <w14:textOutline w14:w="3797" w14:cap="sq" w14:cmpd="sng" w14:algn="ctr">
            <w14:solidFill>
              <w14:srgbClr w14:val="000000"/>
            </w14:solidFill>
            <w14:prstDash w14:val="solid"/>
            <w14:bevel/>
          </w14:textOutline>
        </w:rPr>
        <w:t>企业支持公益事业一览表</w:t>
      </w:r>
    </w:p>
    <w:p>
      <w:pPr>
        <w:spacing w:line="145" w:lineRule="auto"/>
        <w:rPr>
          <w:sz w:val="2"/>
        </w:rPr>
      </w:pPr>
    </w:p>
    <w:tbl>
      <w:tblPr>
        <w:tblStyle w:val="4"/>
        <w:tblW w:w="8525" w:type="dxa"/>
        <w:tblInd w:w="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89"/>
        <w:gridCol w:w="3324"/>
        <w:gridCol w:w="1333"/>
        <w:gridCol w:w="2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8" w:hRule="atLeast"/>
        </w:trPr>
        <w:tc>
          <w:tcPr>
            <w:tcW w:w="1289" w:type="dxa"/>
            <w:shd w:val="clear" w:color="auto" w:fill="E2EFDA"/>
          </w:tcPr>
          <w:p>
            <w:pPr>
              <w:spacing w:before="113" w:line="265" w:lineRule="auto"/>
              <w:ind w:left="227" w:right="223" w:hanging="2"/>
              <w:rPr>
                <w:rFonts w:ascii="仿宋" w:hAnsi="仿宋" w:eastAsia="仿宋" w:cs="仿宋"/>
                <w:sz w:val="20"/>
                <w:szCs w:val="20"/>
              </w:rPr>
            </w:pPr>
            <w:r>
              <w:rPr>
                <w:rFonts w:ascii="仿宋" w:hAnsi="仿宋" w:eastAsia="仿宋" w:cs="仿宋"/>
                <w:spacing w:val="6"/>
                <w:sz w:val="20"/>
                <w:szCs w:val="20"/>
                <w14:textOutline w14:w="3797" w14:cap="sq" w14:cmpd="sng" w14:algn="ctr">
                  <w14:solidFill>
                    <w14:srgbClr w14:val="000000"/>
                  </w14:solidFill>
                  <w14:prstDash w14:val="solid"/>
                  <w14:bevel/>
                </w14:textOutline>
              </w:rPr>
              <w:t>公益支持</w:t>
            </w:r>
            <w:r>
              <w:rPr>
                <w:rFonts w:ascii="仿宋" w:hAnsi="仿宋" w:eastAsia="仿宋" w:cs="仿宋"/>
                <w:sz w:val="20"/>
                <w:szCs w:val="20"/>
              </w:rPr>
              <w:t xml:space="preserve"> </w:t>
            </w:r>
            <w:r>
              <w:rPr>
                <w:rFonts w:ascii="仿宋" w:hAnsi="仿宋" w:eastAsia="仿宋" w:cs="仿宋"/>
                <w:spacing w:val="7"/>
                <w:sz w:val="20"/>
                <w:szCs w:val="20"/>
                <w14:textOutline w14:w="3797" w14:cap="sq" w14:cmpd="sng" w14:algn="ctr">
                  <w14:solidFill>
                    <w14:srgbClr w14:val="000000"/>
                  </w14:solidFill>
                  <w14:prstDash w14:val="solid"/>
                  <w14:bevel/>
                </w14:textOutline>
              </w:rPr>
              <w:t>重</w:t>
            </w:r>
            <w:r>
              <w:rPr>
                <w:rFonts w:ascii="仿宋" w:hAnsi="仿宋" w:eastAsia="仿宋" w:cs="仿宋"/>
                <w:spacing w:val="5"/>
                <w:sz w:val="20"/>
                <w:szCs w:val="20"/>
                <w14:textOutline w14:w="3797" w14:cap="sq" w14:cmpd="sng" w14:algn="ctr">
                  <w14:solidFill>
                    <w14:srgbClr w14:val="000000"/>
                  </w14:solidFill>
                  <w14:prstDash w14:val="solid"/>
                  <w14:bevel/>
                </w14:textOutline>
              </w:rPr>
              <w:t>点领域</w:t>
            </w:r>
          </w:p>
        </w:tc>
        <w:tc>
          <w:tcPr>
            <w:tcW w:w="3324" w:type="dxa"/>
            <w:shd w:val="clear" w:color="auto" w:fill="E2EFDA"/>
          </w:tcPr>
          <w:p>
            <w:pPr>
              <w:spacing w:before="247" w:line="231" w:lineRule="auto"/>
              <w:ind w:left="831"/>
              <w:rPr>
                <w:rFonts w:ascii="仿宋" w:hAnsi="仿宋" w:eastAsia="仿宋" w:cs="仿宋"/>
                <w:sz w:val="20"/>
                <w:szCs w:val="20"/>
              </w:rPr>
            </w:pPr>
            <w:r>
              <w:rPr>
                <w:rFonts w:ascii="仿宋" w:hAnsi="仿宋" w:eastAsia="仿宋" w:cs="仿宋"/>
                <w:spacing w:val="12"/>
                <w:sz w:val="20"/>
                <w:szCs w:val="20"/>
                <w14:textOutline w14:w="3797" w14:cap="sq" w14:cmpd="sng" w14:algn="ctr">
                  <w14:solidFill>
                    <w14:srgbClr w14:val="000000"/>
                  </w14:solidFill>
                  <w14:prstDash w14:val="solid"/>
                  <w14:bevel/>
                </w14:textOutline>
              </w:rPr>
              <w:t>具</w:t>
            </w:r>
            <w:r>
              <w:rPr>
                <w:rFonts w:ascii="仿宋" w:hAnsi="仿宋" w:eastAsia="仿宋" w:cs="仿宋"/>
                <w:spacing w:val="8"/>
                <w:sz w:val="20"/>
                <w:szCs w:val="20"/>
                <w14:textOutline w14:w="3797" w14:cap="sq" w14:cmpd="sng" w14:algn="ctr">
                  <w14:solidFill>
                    <w14:srgbClr w14:val="000000"/>
                  </w14:solidFill>
                  <w14:prstDash w14:val="solid"/>
                  <w14:bevel/>
                </w14:textOutline>
              </w:rPr>
              <w:t>体支持项目举例</w:t>
            </w:r>
          </w:p>
        </w:tc>
        <w:tc>
          <w:tcPr>
            <w:tcW w:w="1333" w:type="dxa"/>
            <w:shd w:val="clear" w:color="auto" w:fill="E2EFDA"/>
          </w:tcPr>
          <w:p>
            <w:pPr>
              <w:spacing w:before="246" w:line="232" w:lineRule="auto"/>
              <w:ind w:left="156"/>
              <w:rPr>
                <w:rFonts w:ascii="仿宋" w:hAnsi="仿宋" w:eastAsia="仿宋" w:cs="仿宋"/>
                <w:sz w:val="20"/>
                <w:szCs w:val="20"/>
              </w:rPr>
            </w:pPr>
            <w:r>
              <w:rPr>
                <w:rFonts w:ascii="仿宋" w:hAnsi="仿宋" w:eastAsia="仿宋" w:cs="仿宋"/>
                <w:spacing w:val="5"/>
                <w:sz w:val="20"/>
                <w:szCs w:val="20"/>
                <w14:textOutline w14:w="3797" w14:cap="sq" w14:cmpd="sng" w14:algn="ctr">
                  <w14:solidFill>
                    <w14:srgbClr w14:val="000000"/>
                  </w14:solidFill>
                  <w14:prstDash w14:val="solid"/>
                  <w14:bevel/>
                </w14:textOutline>
              </w:rPr>
              <w:t>额度</w:t>
            </w:r>
            <w:r>
              <w:rPr>
                <w:rFonts w:ascii="仿宋" w:hAnsi="仿宋" w:eastAsia="仿宋" w:cs="仿宋"/>
                <w:spacing w:val="5"/>
                <w:sz w:val="20"/>
                <w:szCs w:val="20"/>
              </w:rPr>
              <w:t xml:space="preserve"> </w:t>
            </w:r>
            <w:r>
              <w:rPr>
                <w:rFonts w:ascii="仿宋" w:hAnsi="仿宋" w:eastAsia="仿宋" w:cs="仿宋"/>
                <w:spacing w:val="5"/>
                <w:sz w:val="20"/>
                <w:szCs w:val="20"/>
                <w14:textOutline w14:w="3797" w14:cap="sq" w14:cmpd="sng" w14:algn="ctr">
                  <w14:solidFill>
                    <w14:srgbClr w14:val="000000"/>
                  </w14:solidFill>
                  <w14:prstDash w14:val="solid"/>
                  <w14:bevel/>
                </w14:textOutline>
              </w:rPr>
              <w:t>(元</w:t>
            </w:r>
            <w:r>
              <w:rPr>
                <w:rFonts w:ascii="仿宋" w:hAnsi="仿宋" w:eastAsia="仿宋" w:cs="仿宋"/>
                <w:spacing w:val="4"/>
                <w:sz w:val="20"/>
                <w:szCs w:val="20"/>
                <w14:textOutline w14:w="3797" w14:cap="sq" w14:cmpd="sng" w14:algn="ctr">
                  <w14:solidFill>
                    <w14:srgbClr w14:val="000000"/>
                  </w14:solidFill>
                  <w14:prstDash w14:val="solid"/>
                  <w14:bevel/>
                </w14:textOutline>
              </w:rPr>
              <w:t>)</w:t>
            </w:r>
          </w:p>
        </w:tc>
        <w:tc>
          <w:tcPr>
            <w:tcW w:w="2579" w:type="dxa"/>
            <w:shd w:val="clear" w:color="auto" w:fill="E2EFDA"/>
          </w:tcPr>
          <w:p>
            <w:pPr>
              <w:spacing w:before="247" w:line="231" w:lineRule="auto"/>
              <w:ind w:left="256"/>
              <w:rPr>
                <w:rFonts w:ascii="仿宋" w:hAnsi="仿宋" w:eastAsia="仿宋" w:cs="仿宋"/>
                <w:sz w:val="20"/>
                <w:szCs w:val="20"/>
              </w:rPr>
            </w:pPr>
            <w:r>
              <w:rPr>
                <w:rFonts w:ascii="仿宋" w:hAnsi="仿宋" w:eastAsia="仿宋" w:cs="仿宋"/>
                <w:spacing w:val="9"/>
                <w:sz w:val="20"/>
                <w:szCs w:val="20"/>
                <w14:textOutline w14:w="3797" w14:cap="sq" w14:cmpd="sng" w14:algn="ctr">
                  <w14:solidFill>
                    <w14:srgbClr w14:val="000000"/>
                  </w14:solidFill>
                  <w14:prstDash w14:val="solid"/>
                  <w14:bevel/>
                </w14:textOutline>
              </w:rPr>
              <w:t>公益支持重点领域理</w:t>
            </w:r>
            <w:r>
              <w:rPr>
                <w:rFonts w:ascii="仿宋" w:hAnsi="仿宋" w:eastAsia="仿宋" w:cs="仿宋"/>
                <w:spacing w:val="8"/>
                <w:sz w:val="20"/>
                <w:szCs w:val="20"/>
                <w14:textOutline w14:w="3797" w14:cap="sq" w14:cmpd="sng" w14:algn="ctr">
                  <w14:solidFill>
                    <w14:srgbClr w14:val="000000"/>
                  </w14:solidFill>
                  <w14:prstDash w14:val="solid"/>
                  <w14:bevel/>
                </w14:textOutline>
              </w:rPr>
              <w:t>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6" w:hRule="atLeast"/>
        </w:trPr>
        <w:tc>
          <w:tcPr>
            <w:tcW w:w="1289" w:type="dxa"/>
            <w:vMerge w:val="restart"/>
          </w:tcPr>
          <w:p>
            <w:pPr>
              <w:spacing w:line="287" w:lineRule="auto"/>
            </w:pPr>
          </w:p>
          <w:p>
            <w:pPr>
              <w:spacing w:line="287" w:lineRule="auto"/>
            </w:pPr>
          </w:p>
          <w:p>
            <w:pPr>
              <w:spacing w:line="287" w:lineRule="auto"/>
            </w:pPr>
          </w:p>
          <w:p>
            <w:pPr>
              <w:spacing w:before="65" w:line="231" w:lineRule="auto"/>
              <w:ind w:left="221"/>
              <w:rPr>
                <w:rFonts w:ascii="仿宋" w:hAnsi="仿宋" w:eastAsia="仿宋" w:cs="仿宋"/>
                <w:sz w:val="20"/>
                <w:szCs w:val="20"/>
              </w:rPr>
            </w:pPr>
            <w:r>
              <w:rPr>
                <w:rFonts w:ascii="仿宋" w:hAnsi="仿宋" w:eastAsia="仿宋" w:cs="仿宋"/>
                <w:spacing w:val="6"/>
                <w:sz w:val="20"/>
                <w:szCs w:val="20"/>
              </w:rPr>
              <w:t>环境改</w:t>
            </w:r>
            <w:r>
              <w:rPr>
                <w:rFonts w:ascii="仿宋" w:hAnsi="仿宋" w:eastAsia="仿宋" w:cs="仿宋"/>
                <w:spacing w:val="5"/>
                <w:sz w:val="20"/>
                <w:szCs w:val="20"/>
              </w:rPr>
              <w:t>善</w:t>
            </w:r>
          </w:p>
        </w:tc>
        <w:tc>
          <w:tcPr>
            <w:tcW w:w="3324" w:type="dxa"/>
          </w:tcPr>
          <w:p>
            <w:pPr>
              <w:spacing w:before="149" w:line="231" w:lineRule="auto"/>
              <w:ind w:left="640"/>
              <w:rPr>
                <w:rFonts w:ascii="仿宋" w:hAnsi="仿宋" w:eastAsia="仿宋" w:cs="仿宋"/>
                <w:sz w:val="20"/>
                <w:szCs w:val="20"/>
              </w:rPr>
            </w:pPr>
            <w:r>
              <w:rPr>
                <w:rFonts w:ascii="仿宋" w:hAnsi="仿宋" w:eastAsia="仿宋" w:cs="仿宋"/>
                <w:spacing w:val="9"/>
                <w:sz w:val="20"/>
                <w:szCs w:val="20"/>
              </w:rPr>
              <w:t>园</w:t>
            </w:r>
            <w:r>
              <w:rPr>
                <w:rFonts w:ascii="仿宋" w:hAnsi="仿宋" w:eastAsia="仿宋" w:cs="仿宋"/>
                <w:spacing w:val="6"/>
                <w:sz w:val="20"/>
                <w:szCs w:val="20"/>
              </w:rPr>
              <w:t>区清污分流系统改造</w:t>
            </w:r>
          </w:p>
        </w:tc>
        <w:tc>
          <w:tcPr>
            <w:tcW w:w="1333" w:type="dxa"/>
          </w:tcPr>
          <w:p>
            <w:pPr>
              <w:spacing w:before="185" w:line="195" w:lineRule="auto"/>
              <w:ind w:left="307"/>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350000</w:t>
            </w:r>
            <w:r>
              <w:rPr>
                <w:rFonts w:ascii="Times New Roman" w:hAnsi="Times New Roman" w:eastAsia="Times New Roman" w:cs="Times New Roman"/>
                <w:spacing w:val="3"/>
                <w:sz w:val="20"/>
                <w:szCs w:val="20"/>
              </w:rPr>
              <w:t>0</w:t>
            </w:r>
          </w:p>
        </w:tc>
        <w:tc>
          <w:tcPr>
            <w:tcW w:w="2579" w:type="dxa"/>
            <w:vMerge w:val="restart"/>
          </w:tcPr>
          <w:p>
            <w:pPr>
              <w:spacing w:line="294" w:lineRule="auto"/>
            </w:pPr>
          </w:p>
          <w:p>
            <w:pPr>
              <w:spacing w:line="295" w:lineRule="auto"/>
            </w:pPr>
          </w:p>
          <w:p>
            <w:pPr>
              <w:spacing w:before="65" w:line="231" w:lineRule="auto"/>
              <w:ind w:left="160"/>
              <w:rPr>
                <w:rFonts w:ascii="仿宋" w:hAnsi="仿宋" w:eastAsia="仿宋" w:cs="仿宋"/>
                <w:sz w:val="20"/>
                <w:szCs w:val="20"/>
              </w:rPr>
            </w:pPr>
            <w:r>
              <w:rPr>
                <w:rFonts w:ascii="仿宋" w:hAnsi="仿宋" w:eastAsia="仿宋" w:cs="仿宋"/>
                <w:spacing w:val="13"/>
                <w:sz w:val="20"/>
                <w:szCs w:val="20"/>
              </w:rPr>
              <w:t>改</w:t>
            </w:r>
            <w:r>
              <w:rPr>
                <w:rFonts w:ascii="仿宋" w:hAnsi="仿宋" w:eastAsia="仿宋" w:cs="仿宋"/>
                <w:spacing w:val="7"/>
                <w:sz w:val="20"/>
                <w:szCs w:val="20"/>
              </w:rPr>
              <w:t>善环境，助推江苏新一</w:t>
            </w:r>
          </w:p>
          <w:p>
            <w:pPr>
              <w:spacing w:before="23" w:line="228" w:lineRule="auto"/>
              <w:ind w:left="148"/>
              <w:rPr>
                <w:rFonts w:ascii="仿宋" w:hAnsi="仿宋" w:eastAsia="仿宋" w:cs="仿宋"/>
                <w:sz w:val="20"/>
                <w:szCs w:val="20"/>
              </w:rPr>
            </w:pPr>
            <w:r>
              <w:rPr>
                <w:rFonts w:ascii="仿宋" w:hAnsi="仿宋" w:eastAsia="仿宋" w:cs="仿宋"/>
                <w:spacing w:val="15"/>
                <w:sz w:val="20"/>
                <w:szCs w:val="20"/>
              </w:rPr>
              <w:t>轮</w:t>
            </w:r>
            <w:r>
              <w:rPr>
                <w:rFonts w:ascii="仿宋" w:hAnsi="仿宋" w:eastAsia="仿宋" w:cs="仿宋"/>
                <w:spacing w:val="8"/>
                <w:sz w:val="20"/>
                <w:szCs w:val="20"/>
              </w:rPr>
              <w:t>改革发展，体现新海石</w:t>
            </w:r>
          </w:p>
          <w:p>
            <w:pPr>
              <w:spacing w:before="24" w:line="227" w:lineRule="auto"/>
              <w:ind w:left="464"/>
              <w:rPr>
                <w:rFonts w:ascii="仿宋" w:hAnsi="仿宋" w:eastAsia="仿宋" w:cs="仿宋"/>
                <w:sz w:val="20"/>
                <w:szCs w:val="20"/>
              </w:rPr>
            </w:pPr>
            <w:r>
              <w:rPr>
                <w:rFonts w:ascii="仿宋" w:hAnsi="仿宋" w:eastAsia="仿宋" w:cs="仿宋"/>
                <w:spacing w:val="8"/>
                <w:sz w:val="20"/>
                <w:szCs w:val="20"/>
              </w:rPr>
              <w:t>化转型升级的决</w:t>
            </w:r>
            <w:r>
              <w:rPr>
                <w:rFonts w:ascii="仿宋" w:hAnsi="仿宋" w:eastAsia="仿宋" w:cs="仿宋"/>
                <w:spacing w:val="7"/>
                <w:sz w:val="20"/>
                <w:szCs w:val="20"/>
              </w:rPr>
              <w:t>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1289" w:type="dxa"/>
            <w:vMerge w:val="continue"/>
          </w:tcPr>
          <w:p/>
        </w:tc>
        <w:tc>
          <w:tcPr>
            <w:tcW w:w="3324" w:type="dxa"/>
          </w:tcPr>
          <w:p>
            <w:pPr>
              <w:spacing w:before="149" w:line="231" w:lineRule="auto"/>
              <w:ind w:left="621"/>
              <w:rPr>
                <w:rFonts w:ascii="仿宋" w:hAnsi="仿宋" w:eastAsia="仿宋" w:cs="仿宋"/>
                <w:sz w:val="20"/>
                <w:szCs w:val="20"/>
              </w:rPr>
            </w:pPr>
            <w:r>
              <w:rPr>
                <w:rFonts w:ascii="仿宋" w:hAnsi="仿宋" w:eastAsia="仿宋" w:cs="仿宋"/>
                <w:spacing w:val="11"/>
                <w:sz w:val="20"/>
                <w:szCs w:val="20"/>
              </w:rPr>
              <w:t>赣</w:t>
            </w:r>
            <w:r>
              <w:rPr>
                <w:rFonts w:ascii="仿宋" w:hAnsi="仿宋" w:eastAsia="仿宋" w:cs="仿宋"/>
                <w:spacing w:val="8"/>
                <w:sz w:val="20"/>
                <w:szCs w:val="20"/>
              </w:rPr>
              <w:t>榆区污水处理厂赞助</w:t>
            </w:r>
          </w:p>
        </w:tc>
        <w:tc>
          <w:tcPr>
            <w:tcW w:w="1333" w:type="dxa"/>
          </w:tcPr>
          <w:p>
            <w:pPr>
              <w:spacing w:before="185" w:line="195" w:lineRule="auto"/>
              <w:ind w:left="309"/>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5</w:t>
            </w: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00000</w:t>
            </w:r>
          </w:p>
        </w:tc>
        <w:tc>
          <w:tcPr>
            <w:tcW w:w="2579"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6" w:hRule="atLeast"/>
        </w:trPr>
        <w:tc>
          <w:tcPr>
            <w:tcW w:w="1289" w:type="dxa"/>
            <w:vMerge w:val="continue"/>
          </w:tcPr>
          <w:p/>
        </w:tc>
        <w:tc>
          <w:tcPr>
            <w:tcW w:w="3324" w:type="dxa"/>
          </w:tcPr>
          <w:p>
            <w:pPr>
              <w:spacing w:before="152" w:line="231" w:lineRule="auto"/>
              <w:ind w:left="828"/>
              <w:rPr>
                <w:rFonts w:ascii="仿宋" w:hAnsi="仿宋" w:eastAsia="仿宋" w:cs="仿宋"/>
                <w:sz w:val="20"/>
                <w:szCs w:val="20"/>
              </w:rPr>
            </w:pPr>
            <w:r>
              <w:rPr>
                <w:rFonts w:ascii="仿宋" w:hAnsi="仿宋" w:eastAsia="仿宋" w:cs="仿宋"/>
                <w:spacing w:val="8"/>
                <w:sz w:val="20"/>
                <w:szCs w:val="20"/>
              </w:rPr>
              <w:t>环境科学学会捐</w:t>
            </w:r>
            <w:r>
              <w:rPr>
                <w:rFonts w:ascii="仿宋" w:hAnsi="仿宋" w:eastAsia="仿宋" w:cs="仿宋"/>
                <w:spacing w:val="7"/>
                <w:sz w:val="20"/>
                <w:szCs w:val="20"/>
              </w:rPr>
              <w:t>助</w:t>
            </w:r>
          </w:p>
        </w:tc>
        <w:tc>
          <w:tcPr>
            <w:tcW w:w="1333" w:type="dxa"/>
          </w:tcPr>
          <w:p>
            <w:pPr>
              <w:spacing w:before="188" w:line="195" w:lineRule="auto"/>
              <w:ind w:left="356"/>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2</w:t>
            </w:r>
            <w:r>
              <w:rPr>
                <w:rFonts w:ascii="Times New Roman" w:hAnsi="Times New Roman" w:eastAsia="Times New Roman" w:cs="Times New Roman"/>
                <w:spacing w:val="4"/>
                <w:sz w:val="20"/>
                <w:szCs w:val="20"/>
              </w:rPr>
              <w:t>00000</w:t>
            </w:r>
          </w:p>
        </w:tc>
        <w:tc>
          <w:tcPr>
            <w:tcW w:w="2579"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6" w:hRule="atLeast"/>
        </w:trPr>
        <w:tc>
          <w:tcPr>
            <w:tcW w:w="1289" w:type="dxa"/>
            <w:vMerge w:val="continue"/>
          </w:tcPr>
          <w:p/>
        </w:tc>
        <w:tc>
          <w:tcPr>
            <w:tcW w:w="3324" w:type="dxa"/>
          </w:tcPr>
          <w:p>
            <w:pPr>
              <w:spacing w:before="152" w:line="231" w:lineRule="auto"/>
              <w:ind w:left="726"/>
              <w:rPr>
                <w:rFonts w:ascii="仿宋" w:hAnsi="仿宋" w:eastAsia="仿宋" w:cs="仿宋"/>
                <w:sz w:val="20"/>
                <w:szCs w:val="20"/>
              </w:rPr>
            </w:pPr>
            <w:r>
              <w:rPr>
                <w:rFonts w:ascii="仿宋" w:hAnsi="仿宋" w:eastAsia="仿宋" w:cs="仿宋"/>
                <w:spacing w:val="10"/>
                <w:sz w:val="20"/>
                <w:szCs w:val="20"/>
              </w:rPr>
              <w:t>赣</w:t>
            </w:r>
            <w:r>
              <w:rPr>
                <w:rFonts w:ascii="仿宋" w:hAnsi="仿宋" w:eastAsia="仿宋" w:cs="仿宋"/>
                <w:spacing w:val="8"/>
                <w:sz w:val="20"/>
                <w:szCs w:val="20"/>
              </w:rPr>
              <w:t>榆区基础设施建设</w:t>
            </w:r>
          </w:p>
        </w:tc>
        <w:tc>
          <w:tcPr>
            <w:tcW w:w="1333" w:type="dxa"/>
          </w:tcPr>
          <w:p>
            <w:pPr>
              <w:spacing w:before="188" w:line="195" w:lineRule="auto"/>
              <w:ind w:left="27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12000000</w:t>
            </w:r>
          </w:p>
        </w:tc>
        <w:tc>
          <w:tcPr>
            <w:tcW w:w="2579"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1289" w:type="dxa"/>
            <w:vMerge w:val="restart"/>
          </w:tcPr>
          <w:p>
            <w:pPr>
              <w:spacing w:line="242" w:lineRule="auto"/>
            </w:pPr>
          </w:p>
          <w:p>
            <w:pPr>
              <w:spacing w:line="242" w:lineRule="auto"/>
            </w:pPr>
          </w:p>
          <w:p>
            <w:pPr>
              <w:spacing w:line="242" w:lineRule="auto"/>
            </w:pPr>
          </w:p>
          <w:p>
            <w:pPr>
              <w:spacing w:line="242" w:lineRule="auto"/>
            </w:pPr>
          </w:p>
          <w:p>
            <w:pPr>
              <w:spacing w:line="242" w:lineRule="auto"/>
            </w:pPr>
          </w:p>
          <w:p>
            <w:pPr>
              <w:spacing w:line="243" w:lineRule="auto"/>
            </w:pPr>
          </w:p>
          <w:p>
            <w:pPr>
              <w:spacing w:before="65" w:line="231" w:lineRule="auto"/>
              <w:ind w:left="220"/>
              <w:rPr>
                <w:rFonts w:ascii="仿宋" w:hAnsi="仿宋" w:eastAsia="仿宋" w:cs="仿宋"/>
                <w:sz w:val="20"/>
                <w:szCs w:val="20"/>
              </w:rPr>
            </w:pPr>
            <w:r>
              <w:rPr>
                <w:rFonts w:ascii="仿宋" w:hAnsi="仿宋" w:eastAsia="仿宋" w:cs="仿宋"/>
                <w:spacing w:val="6"/>
                <w:sz w:val="20"/>
                <w:szCs w:val="20"/>
              </w:rPr>
              <w:t>教育事业</w:t>
            </w:r>
          </w:p>
        </w:tc>
        <w:tc>
          <w:tcPr>
            <w:tcW w:w="3324" w:type="dxa"/>
          </w:tcPr>
          <w:p>
            <w:pPr>
              <w:spacing w:before="152" w:line="230" w:lineRule="auto"/>
              <w:ind w:left="305"/>
              <w:rPr>
                <w:rFonts w:ascii="仿宋" w:hAnsi="仿宋" w:eastAsia="仿宋" w:cs="仿宋"/>
                <w:sz w:val="20"/>
                <w:szCs w:val="20"/>
              </w:rPr>
            </w:pPr>
            <w:r>
              <w:rPr>
                <w:rFonts w:ascii="仿宋" w:hAnsi="仿宋" w:eastAsia="仿宋" w:cs="仿宋"/>
                <w:spacing w:val="9"/>
                <w:sz w:val="20"/>
                <w:szCs w:val="20"/>
              </w:rPr>
              <w:t>教师节慰问新城实验小学老</w:t>
            </w:r>
            <w:r>
              <w:rPr>
                <w:rFonts w:ascii="仿宋" w:hAnsi="仿宋" w:eastAsia="仿宋" w:cs="仿宋"/>
                <w:spacing w:val="7"/>
                <w:sz w:val="20"/>
                <w:szCs w:val="20"/>
              </w:rPr>
              <w:t>师</w:t>
            </w:r>
          </w:p>
        </w:tc>
        <w:tc>
          <w:tcPr>
            <w:tcW w:w="1333" w:type="dxa"/>
          </w:tcPr>
          <w:p>
            <w:pPr>
              <w:spacing w:before="187" w:line="195" w:lineRule="auto"/>
              <w:ind w:left="429"/>
              <w:rPr>
                <w:rFonts w:ascii="Times New Roman" w:hAnsi="Times New Roman" w:eastAsia="Times New Roman" w:cs="Times New Roman"/>
                <w:sz w:val="20"/>
                <w:szCs w:val="20"/>
              </w:rPr>
            </w:pPr>
            <w:r>
              <w:rPr>
                <w:rFonts w:ascii="Times New Roman" w:hAnsi="Times New Roman" w:eastAsia="Times New Roman" w:cs="Times New Roman"/>
                <w:sz w:val="20"/>
                <w:szCs w:val="20"/>
              </w:rPr>
              <w:t>10000</w:t>
            </w:r>
          </w:p>
        </w:tc>
        <w:tc>
          <w:tcPr>
            <w:tcW w:w="2579" w:type="dxa"/>
            <w:vMerge w:val="restart"/>
          </w:tcPr>
          <w:p>
            <w:pPr>
              <w:spacing w:line="261" w:lineRule="auto"/>
            </w:pPr>
          </w:p>
          <w:p>
            <w:pPr>
              <w:spacing w:line="262" w:lineRule="auto"/>
            </w:pPr>
          </w:p>
          <w:p>
            <w:pPr>
              <w:spacing w:line="262" w:lineRule="auto"/>
            </w:pPr>
          </w:p>
          <w:p>
            <w:pPr>
              <w:spacing w:line="262" w:lineRule="auto"/>
            </w:pPr>
          </w:p>
          <w:p>
            <w:pPr>
              <w:spacing w:before="65" w:line="231" w:lineRule="auto"/>
              <w:ind w:left="148"/>
              <w:rPr>
                <w:rFonts w:ascii="仿宋" w:hAnsi="仿宋" w:eastAsia="仿宋" w:cs="仿宋"/>
                <w:sz w:val="20"/>
                <w:szCs w:val="20"/>
              </w:rPr>
            </w:pPr>
            <w:r>
              <w:rPr>
                <w:rFonts w:ascii="仿宋" w:hAnsi="仿宋" w:eastAsia="仿宋" w:cs="仿宋"/>
                <w:spacing w:val="10"/>
                <w:sz w:val="20"/>
                <w:szCs w:val="20"/>
              </w:rPr>
              <w:t>整</w:t>
            </w:r>
            <w:r>
              <w:rPr>
                <w:rFonts w:ascii="仿宋" w:hAnsi="仿宋" w:eastAsia="仿宋" w:cs="仿宋"/>
                <w:spacing w:val="9"/>
                <w:sz w:val="20"/>
                <w:szCs w:val="20"/>
              </w:rPr>
              <w:t>合教育资源，吸引、培</w:t>
            </w:r>
          </w:p>
          <w:p>
            <w:pPr>
              <w:spacing w:before="21" w:line="229" w:lineRule="auto"/>
              <w:ind w:left="148"/>
              <w:rPr>
                <w:rFonts w:ascii="仿宋" w:hAnsi="仿宋" w:eastAsia="仿宋" w:cs="仿宋"/>
                <w:sz w:val="20"/>
                <w:szCs w:val="20"/>
              </w:rPr>
            </w:pPr>
            <w:r>
              <w:rPr>
                <w:rFonts w:ascii="仿宋" w:hAnsi="仿宋" w:eastAsia="仿宋" w:cs="仿宋"/>
                <w:spacing w:val="10"/>
                <w:sz w:val="20"/>
                <w:szCs w:val="20"/>
              </w:rPr>
              <w:t>养</w:t>
            </w:r>
            <w:r>
              <w:rPr>
                <w:rFonts w:ascii="仿宋" w:hAnsi="仿宋" w:eastAsia="仿宋" w:cs="仿宋"/>
                <w:spacing w:val="9"/>
                <w:sz w:val="20"/>
                <w:szCs w:val="20"/>
              </w:rPr>
              <w:t>人才促进国家形象、地</w:t>
            </w:r>
          </w:p>
          <w:p>
            <w:pPr>
              <w:spacing w:before="22" w:line="232" w:lineRule="auto"/>
              <w:ind w:left="166"/>
              <w:rPr>
                <w:rFonts w:ascii="仿宋" w:hAnsi="仿宋" w:eastAsia="仿宋" w:cs="仿宋"/>
                <w:sz w:val="20"/>
                <w:szCs w:val="20"/>
              </w:rPr>
            </w:pPr>
            <w:r>
              <w:rPr>
                <w:rFonts w:ascii="仿宋" w:hAnsi="仿宋" w:eastAsia="仿宋" w:cs="仿宋"/>
                <w:spacing w:val="7"/>
                <w:sz w:val="20"/>
                <w:szCs w:val="20"/>
              </w:rPr>
              <w:t>区形象提升，提高新海石</w:t>
            </w:r>
          </w:p>
          <w:p>
            <w:pPr>
              <w:spacing w:before="22" w:line="231" w:lineRule="auto"/>
              <w:ind w:left="778"/>
              <w:rPr>
                <w:rFonts w:ascii="仿宋" w:hAnsi="仿宋" w:eastAsia="仿宋" w:cs="仿宋"/>
                <w:sz w:val="20"/>
                <w:szCs w:val="20"/>
              </w:rPr>
            </w:pPr>
            <w:r>
              <w:rPr>
                <w:rFonts w:ascii="仿宋" w:hAnsi="仿宋" w:eastAsia="仿宋" w:cs="仿宋"/>
                <w:spacing w:val="7"/>
                <w:sz w:val="20"/>
                <w:szCs w:val="20"/>
              </w:rPr>
              <w:t>化品牌价</w:t>
            </w:r>
            <w:r>
              <w:rPr>
                <w:rFonts w:ascii="仿宋" w:hAnsi="仿宋" w:eastAsia="仿宋" w:cs="仿宋"/>
                <w:spacing w:val="6"/>
                <w:sz w:val="20"/>
                <w:szCs w:val="20"/>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6" w:hRule="atLeast"/>
        </w:trPr>
        <w:tc>
          <w:tcPr>
            <w:tcW w:w="1289" w:type="dxa"/>
            <w:vMerge w:val="continue"/>
          </w:tcPr>
          <w:p/>
        </w:tc>
        <w:tc>
          <w:tcPr>
            <w:tcW w:w="3324" w:type="dxa"/>
          </w:tcPr>
          <w:p>
            <w:pPr>
              <w:spacing w:before="152" w:line="230" w:lineRule="auto"/>
              <w:ind w:left="202"/>
              <w:rPr>
                <w:rFonts w:ascii="仿宋" w:hAnsi="仿宋" w:eastAsia="仿宋" w:cs="仿宋"/>
                <w:sz w:val="20"/>
                <w:szCs w:val="20"/>
              </w:rPr>
            </w:pPr>
            <w:r>
              <w:rPr>
                <w:rFonts w:ascii="仿宋" w:hAnsi="仿宋" w:eastAsia="仿宋" w:cs="仿宋"/>
                <w:spacing w:val="16"/>
                <w:sz w:val="20"/>
                <w:szCs w:val="20"/>
              </w:rPr>
              <w:t>赞</w:t>
            </w:r>
            <w:r>
              <w:rPr>
                <w:rFonts w:ascii="仿宋" w:hAnsi="仿宋" w:eastAsia="仿宋" w:cs="仿宋"/>
                <w:spacing w:val="9"/>
                <w:sz w:val="20"/>
                <w:szCs w:val="20"/>
              </w:rPr>
              <w:t>助</w:t>
            </w:r>
            <w:r>
              <w:rPr>
                <w:rFonts w:ascii="仿宋" w:hAnsi="仿宋" w:eastAsia="仿宋" w:cs="仿宋"/>
                <w:spacing w:val="8"/>
                <w:sz w:val="20"/>
                <w:szCs w:val="20"/>
              </w:rPr>
              <w:t>曲阜师范大学孔子教育基金</w:t>
            </w:r>
          </w:p>
        </w:tc>
        <w:tc>
          <w:tcPr>
            <w:tcW w:w="1333" w:type="dxa"/>
          </w:tcPr>
          <w:p>
            <w:pPr>
              <w:spacing w:before="188" w:line="195" w:lineRule="auto"/>
              <w:ind w:left="40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20000</w:t>
            </w:r>
          </w:p>
        </w:tc>
        <w:tc>
          <w:tcPr>
            <w:tcW w:w="2579"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6" w:hRule="atLeast"/>
        </w:trPr>
        <w:tc>
          <w:tcPr>
            <w:tcW w:w="1289" w:type="dxa"/>
            <w:vMerge w:val="continue"/>
          </w:tcPr>
          <w:p/>
        </w:tc>
        <w:tc>
          <w:tcPr>
            <w:tcW w:w="3324" w:type="dxa"/>
          </w:tcPr>
          <w:p>
            <w:pPr>
              <w:spacing w:before="153" w:line="229" w:lineRule="auto"/>
              <w:ind w:left="515"/>
              <w:rPr>
                <w:rFonts w:ascii="仿宋" w:hAnsi="仿宋" w:eastAsia="仿宋" w:cs="仿宋"/>
                <w:sz w:val="20"/>
                <w:szCs w:val="20"/>
              </w:rPr>
            </w:pPr>
            <w:r>
              <w:rPr>
                <w:rFonts w:ascii="仿宋" w:hAnsi="仿宋" w:eastAsia="仿宋" w:cs="仿宋"/>
                <w:spacing w:val="14"/>
                <w:sz w:val="20"/>
                <w:szCs w:val="20"/>
              </w:rPr>
              <w:t>柘</w:t>
            </w:r>
            <w:r>
              <w:rPr>
                <w:rFonts w:ascii="仿宋" w:hAnsi="仿宋" w:eastAsia="仿宋" w:cs="仿宋"/>
                <w:spacing w:val="8"/>
                <w:sz w:val="20"/>
                <w:szCs w:val="20"/>
              </w:rPr>
              <w:t>汪中学捐赠笔记本电脑</w:t>
            </w:r>
          </w:p>
        </w:tc>
        <w:tc>
          <w:tcPr>
            <w:tcW w:w="1333" w:type="dxa"/>
          </w:tcPr>
          <w:p>
            <w:pPr>
              <w:spacing w:before="188" w:line="195" w:lineRule="auto"/>
              <w:ind w:left="376"/>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10000</w:t>
            </w:r>
            <w:r>
              <w:rPr>
                <w:rFonts w:ascii="Times New Roman" w:hAnsi="Times New Roman" w:eastAsia="Times New Roman" w:cs="Times New Roman"/>
                <w:sz w:val="20"/>
                <w:szCs w:val="20"/>
              </w:rPr>
              <w:t>0</w:t>
            </w:r>
          </w:p>
        </w:tc>
        <w:tc>
          <w:tcPr>
            <w:tcW w:w="2579"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2" w:hRule="atLeast"/>
        </w:trPr>
        <w:tc>
          <w:tcPr>
            <w:tcW w:w="1289" w:type="dxa"/>
            <w:vMerge w:val="continue"/>
          </w:tcPr>
          <w:p/>
        </w:tc>
        <w:tc>
          <w:tcPr>
            <w:tcW w:w="3324" w:type="dxa"/>
          </w:tcPr>
          <w:p>
            <w:pPr>
              <w:spacing w:before="90" w:line="264" w:lineRule="auto"/>
              <w:ind w:left="1466" w:right="194" w:hanging="1264"/>
              <w:rPr>
                <w:rFonts w:ascii="仿宋" w:hAnsi="仿宋" w:eastAsia="仿宋" w:cs="仿宋"/>
                <w:sz w:val="20"/>
                <w:szCs w:val="20"/>
              </w:rPr>
            </w:pPr>
            <w:r>
              <w:rPr>
                <w:rFonts w:ascii="仿宋" w:hAnsi="仿宋" w:eastAsia="仿宋" w:cs="仿宋"/>
                <w:spacing w:val="16"/>
                <w:sz w:val="20"/>
                <w:szCs w:val="20"/>
              </w:rPr>
              <w:t>赞</w:t>
            </w:r>
            <w:r>
              <w:rPr>
                <w:rFonts w:ascii="仿宋" w:hAnsi="仿宋" w:eastAsia="仿宋" w:cs="仿宋"/>
                <w:spacing w:val="9"/>
                <w:sz w:val="20"/>
                <w:szCs w:val="20"/>
              </w:rPr>
              <w:t>助</w:t>
            </w:r>
            <w:r>
              <w:rPr>
                <w:rFonts w:ascii="仿宋" w:hAnsi="仿宋" w:eastAsia="仿宋" w:cs="仿宋"/>
                <w:spacing w:val="8"/>
                <w:sz w:val="20"/>
                <w:szCs w:val="20"/>
              </w:rPr>
              <w:t>柘汪中学望海青少年俱乐部</w:t>
            </w:r>
            <w:r>
              <w:rPr>
                <w:rFonts w:ascii="仿宋" w:hAnsi="仿宋" w:eastAsia="仿宋" w:cs="仿宋"/>
                <w:sz w:val="20"/>
                <w:szCs w:val="20"/>
              </w:rPr>
              <w:t xml:space="preserve"> </w:t>
            </w:r>
            <w:r>
              <w:rPr>
                <w:rFonts w:ascii="仿宋" w:hAnsi="仿宋" w:eastAsia="仿宋" w:cs="仿宋"/>
                <w:spacing w:val="-2"/>
                <w:sz w:val="20"/>
                <w:szCs w:val="20"/>
              </w:rPr>
              <w:t>会</w:t>
            </w:r>
            <w:r>
              <w:rPr>
                <w:rFonts w:ascii="仿宋" w:hAnsi="仿宋" w:eastAsia="仿宋" w:cs="仿宋"/>
                <w:spacing w:val="-1"/>
                <w:sz w:val="20"/>
                <w:szCs w:val="20"/>
              </w:rPr>
              <w:t>费</w:t>
            </w:r>
          </w:p>
        </w:tc>
        <w:tc>
          <w:tcPr>
            <w:tcW w:w="1333" w:type="dxa"/>
          </w:tcPr>
          <w:p>
            <w:pPr>
              <w:spacing w:before="262" w:line="195" w:lineRule="auto"/>
              <w:ind w:left="41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30000</w:t>
            </w:r>
          </w:p>
        </w:tc>
        <w:tc>
          <w:tcPr>
            <w:tcW w:w="2579"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6" w:hRule="atLeast"/>
        </w:trPr>
        <w:tc>
          <w:tcPr>
            <w:tcW w:w="1289" w:type="dxa"/>
            <w:vMerge w:val="continue"/>
          </w:tcPr>
          <w:p/>
        </w:tc>
        <w:tc>
          <w:tcPr>
            <w:tcW w:w="3324" w:type="dxa"/>
          </w:tcPr>
          <w:p>
            <w:pPr>
              <w:spacing w:before="154" w:line="232" w:lineRule="auto"/>
              <w:ind w:left="1255"/>
              <w:rPr>
                <w:rFonts w:ascii="仿宋" w:hAnsi="仿宋" w:eastAsia="仿宋" w:cs="仿宋"/>
                <w:sz w:val="20"/>
                <w:szCs w:val="20"/>
              </w:rPr>
            </w:pPr>
            <w:r>
              <w:rPr>
                <w:rFonts w:ascii="仿宋" w:hAnsi="仿宋" w:eastAsia="仿宋" w:cs="仿宋"/>
                <w:spacing w:val="5"/>
                <w:sz w:val="20"/>
                <w:szCs w:val="20"/>
              </w:rPr>
              <w:t>爱</w:t>
            </w:r>
            <w:r>
              <w:rPr>
                <w:rFonts w:ascii="仿宋" w:hAnsi="仿宋" w:eastAsia="仿宋" w:cs="仿宋"/>
                <w:spacing w:val="4"/>
                <w:sz w:val="20"/>
                <w:szCs w:val="20"/>
              </w:rPr>
              <w:t>心助教</w:t>
            </w:r>
          </w:p>
        </w:tc>
        <w:tc>
          <w:tcPr>
            <w:tcW w:w="1333" w:type="dxa"/>
          </w:tcPr>
          <w:p>
            <w:pPr>
              <w:spacing w:before="190" w:line="195" w:lineRule="auto"/>
              <w:ind w:left="376"/>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10000</w:t>
            </w:r>
            <w:r>
              <w:rPr>
                <w:rFonts w:ascii="Times New Roman" w:hAnsi="Times New Roman" w:eastAsia="Times New Roman" w:cs="Times New Roman"/>
                <w:sz w:val="20"/>
                <w:szCs w:val="20"/>
              </w:rPr>
              <w:t>0</w:t>
            </w:r>
          </w:p>
        </w:tc>
        <w:tc>
          <w:tcPr>
            <w:tcW w:w="2579"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6" w:hRule="atLeast"/>
        </w:trPr>
        <w:tc>
          <w:tcPr>
            <w:tcW w:w="1289" w:type="dxa"/>
            <w:vMerge w:val="continue"/>
          </w:tcPr>
          <w:p/>
        </w:tc>
        <w:tc>
          <w:tcPr>
            <w:tcW w:w="3324" w:type="dxa"/>
            <w:shd w:val="clear" w:color="auto" w:fill="auto"/>
          </w:tcPr>
          <w:p>
            <w:pPr>
              <w:spacing w:before="154" w:line="230" w:lineRule="auto"/>
              <w:ind w:left="933"/>
              <w:rPr>
                <w:rFonts w:ascii="仿宋" w:hAnsi="仿宋" w:eastAsia="仿宋" w:cs="仿宋"/>
                <w:spacing w:val="5"/>
                <w:sz w:val="20"/>
                <w:szCs w:val="20"/>
              </w:rPr>
            </w:pPr>
            <w:r>
              <w:rPr>
                <w:rFonts w:ascii="仿宋" w:hAnsi="仿宋" w:eastAsia="仿宋" w:cs="仿宋"/>
                <w:spacing w:val="8"/>
                <w:sz w:val="20"/>
                <w:szCs w:val="20"/>
              </w:rPr>
              <w:t>教师节慰问老</w:t>
            </w:r>
            <w:r>
              <w:rPr>
                <w:rFonts w:ascii="仿宋" w:hAnsi="仿宋" w:eastAsia="仿宋" w:cs="仿宋"/>
                <w:spacing w:val="7"/>
                <w:sz w:val="20"/>
                <w:szCs w:val="20"/>
              </w:rPr>
              <w:t>师</w:t>
            </w:r>
          </w:p>
        </w:tc>
        <w:tc>
          <w:tcPr>
            <w:tcW w:w="1333" w:type="dxa"/>
            <w:shd w:val="clear" w:color="auto" w:fill="auto"/>
          </w:tcPr>
          <w:p>
            <w:pPr>
              <w:spacing w:before="190" w:line="195" w:lineRule="auto"/>
              <w:ind w:left="414"/>
              <w:rPr>
                <w:rFonts w:ascii="Times New Roman" w:hAnsi="Times New Roman" w:eastAsia="宋体" w:cs="Times New Roman"/>
                <w:spacing w:val="1"/>
                <w:sz w:val="20"/>
                <w:szCs w:val="20"/>
              </w:rPr>
            </w:pPr>
            <w:r>
              <w:rPr>
                <w:rFonts w:ascii="Times New Roman" w:hAnsi="Times New Roman" w:eastAsia="Times New Roman" w:cs="Times New Roman"/>
                <w:spacing w:val="3"/>
                <w:sz w:val="20"/>
                <w:szCs w:val="20"/>
              </w:rPr>
              <w:t>5000</w:t>
            </w:r>
            <w:r>
              <w:rPr>
                <w:rFonts w:ascii="Times New Roman" w:hAnsi="Times New Roman" w:eastAsia="Times New Roman" w:cs="Times New Roman"/>
                <w:spacing w:val="2"/>
                <w:sz w:val="20"/>
                <w:szCs w:val="20"/>
              </w:rPr>
              <w:t>0</w:t>
            </w:r>
          </w:p>
        </w:tc>
        <w:tc>
          <w:tcPr>
            <w:tcW w:w="2579"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6" w:hRule="atLeast"/>
        </w:trPr>
        <w:tc>
          <w:tcPr>
            <w:tcW w:w="1289" w:type="dxa"/>
            <w:vMerge w:val="continue"/>
          </w:tcPr>
          <w:p/>
        </w:tc>
        <w:tc>
          <w:tcPr>
            <w:tcW w:w="3324" w:type="dxa"/>
            <w:shd w:val="clear" w:color="auto" w:fill="auto"/>
          </w:tcPr>
          <w:p>
            <w:pPr>
              <w:spacing w:before="154" w:line="232" w:lineRule="auto"/>
              <w:ind w:left="14" w:hanging="14" w:hangingChars="7"/>
              <w:jc w:val="center"/>
              <w:rPr>
                <w:rFonts w:ascii="仿宋" w:hAnsi="仿宋" w:eastAsia="仿宋" w:cs="仿宋"/>
                <w:color w:val="FF0000"/>
                <w:spacing w:val="5"/>
                <w:sz w:val="20"/>
                <w:szCs w:val="20"/>
              </w:rPr>
            </w:pPr>
            <w:r>
              <w:rPr>
                <w:rFonts w:hint="eastAsia" w:ascii="仿宋" w:hAnsi="仿宋" w:eastAsia="仿宋" w:cs="仿宋"/>
                <w:color w:val="FF0000"/>
                <w:spacing w:val="5"/>
                <w:sz w:val="20"/>
                <w:szCs w:val="20"/>
              </w:rPr>
              <w:t>和安幼儿园捐资助学</w:t>
            </w:r>
          </w:p>
        </w:tc>
        <w:tc>
          <w:tcPr>
            <w:tcW w:w="1333" w:type="dxa"/>
            <w:shd w:val="clear" w:color="auto" w:fill="auto"/>
          </w:tcPr>
          <w:p>
            <w:pPr>
              <w:spacing w:before="190" w:line="195" w:lineRule="auto"/>
              <w:ind w:left="376"/>
              <w:rPr>
                <w:rFonts w:ascii="Times New Roman" w:hAnsi="Times New Roman" w:eastAsia="宋体" w:cs="Times New Roman"/>
                <w:color w:val="FF0000"/>
                <w:spacing w:val="1"/>
                <w:sz w:val="20"/>
                <w:szCs w:val="20"/>
              </w:rPr>
            </w:pPr>
            <w:r>
              <w:rPr>
                <w:rFonts w:hint="eastAsia" w:ascii="Times New Roman" w:hAnsi="Times New Roman" w:eastAsia="宋体" w:cs="Times New Roman"/>
                <w:color w:val="FF0000"/>
                <w:spacing w:val="1"/>
                <w:sz w:val="20"/>
                <w:szCs w:val="20"/>
              </w:rPr>
              <w:t>200000</w:t>
            </w:r>
          </w:p>
        </w:tc>
        <w:tc>
          <w:tcPr>
            <w:tcW w:w="2579"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6" w:hRule="atLeast"/>
        </w:trPr>
        <w:tc>
          <w:tcPr>
            <w:tcW w:w="1289" w:type="dxa"/>
            <w:vMerge w:val="restart"/>
          </w:tcPr>
          <w:p>
            <w:pPr>
              <w:spacing w:line="303" w:lineRule="auto"/>
            </w:pPr>
          </w:p>
          <w:p>
            <w:pPr>
              <w:spacing w:line="303" w:lineRule="auto"/>
            </w:pPr>
          </w:p>
          <w:p>
            <w:pPr>
              <w:spacing w:before="65" w:line="231" w:lineRule="auto"/>
              <w:ind w:left="235"/>
              <w:rPr>
                <w:rFonts w:ascii="仿宋" w:hAnsi="仿宋" w:eastAsia="仿宋" w:cs="仿宋"/>
                <w:sz w:val="20"/>
                <w:szCs w:val="20"/>
              </w:rPr>
            </w:pPr>
            <w:r>
              <w:rPr>
                <w:rFonts w:ascii="仿宋" w:hAnsi="仿宋" w:eastAsia="仿宋" w:cs="仿宋"/>
                <w:spacing w:val="3"/>
                <w:sz w:val="20"/>
                <w:szCs w:val="20"/>
              </w:rPr>
              <w:t>慈</w:t>
            </w:r>
            <w:r>
              <w:rPr>
                <w:rFonts w:ascii="仿宋" w:hAnsi="仿宋" w:eastAsia="仿宋" w:cs="仿宋"/>
                <w:spacing w:val="2"/>
                <w:sz w:val="20"/>
                <w:szCs w:val="20"/>
              </w:rPr>
              <w:t>善捐助</w:t>
            </w:r>
          </w:p>
        </w:tc>
        <w:tc>
          <w:tcPr>
            <w:tcW w:w="3324" w:type="dxa"/>
            <w:shd w:val="clear" w:color="auto" w:fill="auto"/>
          </w:tcPr>
          <w:p>
            <w:pPr>
              <w:spacing w:before="154" w:line="231" w:lineRule="auto"/>
              <w:ind w:left="647"/>
              <w:rPr>
                <w:rFonts w:ascii="仿宋" w:hAnsi="仿宋" w:eastAsia="仿宋" w:cs="仿宋"/>
                <w:sz w:val="20"/>
                <w:szCs w:val="20"/>
              </w:rPr>
            </w:pPr>
            <w:r>
              <w:rPr>
                <w:rFonts w:ascii="仿宋" w:hAnsi="仿宋" w:eastAsia="仿宋" w:cs="仿宋"/>
                <w:spacing w:val="10"/>
                <w:sz w:val="20"/>
                <w:szCs w:val="20"/>
              </w:rPr>
              <w:t>向</w:t>
            </w:r>
            <w:r>
              <w:rPr>
                <w:rFonts w:ascii="仿宋" w:hAnsi="仿宋" w:eastAsia="仿宋" w:cs="仿宋"/>
                <w:spacing w:val="6"/>
                <w:sz w:val="20"/>
                <w:szCs w:val="20"/>
              </w:rPr>
              <w:t>连</w:t>
            </w:r>
            <w:r>
              <w:rPr>
                <w:rFonts w:ascii="仿宋" w:hAnsi="仿宋" w:eastAsia="仿宋" w:cs="仿宋"/>
                <w:spacing w:val="5"/>
                <w:sz w:val="20"/>
                <w:szCs w:val="20"/>
              </w:rPr>
              <w:t>云港慈善总会捐款</w:t>
            </w:r>
          </w:p>
        </w:tc>
        <w:tc>
          <w:tcPr>
            <w:tcW w:w="1333" w:type="dxa"/>
            <w:shd w:val="clear" w:color="auto" w:fill="auto"/>
          </w:tcPr>
          <w:p>
            <w:pPr>
              <w:spacing w:before="190" w:line="195" w:lineRule="auto"/>
              <w:ind w:left="323"/>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1000</w:t>
            </w:r>
            <w:r>
              <w:rPr>
                <w:rFonts w:ascii="Times New Roman" w:hAnsi="Times New Roman" w:eastAsia="Times New Roman" w:cs="Times New Roman"/>
                <w:spacing w:val="1"/>
                <w:sz w:val="20"/>
                <w:szCs w:val="20"/>
              </w:rPr>
              <w:t>000</w:t>
            </w:r>
          </w:p>
        </w:tc>
        <w:tc>
          <w:tcPr>
            <w:tcW w:w="2579" w:type="dxa"/>
            <w:vMerge w:val="restart"/>
          </w:tcPr>
          <w:p>
            <w:pPr>
              <w:spacing w:line="335" w:lineRule="auto"/>
            </w:pPr>
          </w:p>
          <w:p>
            <w:pPr>
              <w:spacing w:before="65" w:line="229" w:lineRule="auto"/>
              <w:ind w:left="150"/>
              <w:rPr>
                <w:rFonts w:ascii="仿宋" w:hAnsi="仿宋" w:eastAsia="仿宋" w:cs="仿宋"/>
                <w:sz w:val="20"/>
                <w:szCs w:val="20"/>
              </w:rPr>
            </w:pPr>
            <w:r>
              <w:rPr>
                <w:rFonts w:ascii="仿宋" w:hAnsi="仿宋" w:eastAsia="仿宋" w:cs="仿宋"/>
                <w:spacing w:val="9"/>
                <w:sz w:val="20"/>
                <w:szCs w:val="20"/>
              </w:rPr>
              <w:t>扶贫济困，抗灾救灾，提</w:t>
            </w:r>
          </w:p>
          <w:p>
            <w:pPr>
              <w:spacing w:before="24" w:line="232" w:lineRule="auto"/>
              <w:ind w:left="152"/>
              <w:rPr>
                <w:rFonts w:ascii="仿宋" w:hAnsi="仿宋" w:eastAsia="仿宋" w:cs="仿宋"/>
                <w:sz w:val="20"/>
                <w:szCs w:val="20"/>
              </w:rPr>
            </w:pPr>
            <w:r>
              <w:rPr>
                <w:rFonts w:ascii="仿宋" w:hAnsi="仿宋" w:eastAsia="仿宋" w:cs="仿宋"/>
                <w:spacing w:val="11"/>
                <w:sz w:val="20"/>
                <w:szCs w:val="20"/>
              </w:rPr>
              <w:t>升</w:t>
            </w:r>
            <w:r>
              <w:rPr>
                <w:rFonts w:ascii="仿宋" w:hAnsi="仿宋" w:eastAsia="仿宋" w:cs="仿宋"/>
                <w:spacing w:val="8"/>
                <w:sz w:val="20"/>
                <w:szCs w:val="20"/>
              </w:rPr>
              <w:t>企业综合形象，促进社</w:t>
            </w:r>
          </w:p>
          <w:p>
            <w:pPr>
              <w:spacing w:before="19" w:line="232" w:lineRule="auto"/>
              <w:ind w:left="995"/>
              <w:rPr>
                <w:rFonts w:ascii="仿宋" w:hAnsi="仿宋" w:eastAsia="仿宋" w:cs="仿宋"/>
                <w:sz w:val="20"/>
                <w:szCs w:val="20"/>
              </w:rPr>
            </w:pPr>
            <w:r>
              <w:rPr>
                <w:rFonts w:ascii="仿宋" w:hAnsi="仿宋" w:eastAsia="仿宋" w:cs="仿宋"/>
                <w:spacing w:val="3"/>
                <w:sz w:val="20"/>
                <w:szCs w:val="20"/>
              </w:rPr>
              <w:t>会和</w:t>
            </w:r>
            <w:r>
              <w:rPr>
                <w:rFonts w:ascii="仿宋" w:hAnsi="仿宋" w:eastAsia="仿宋" w:cs="仿宋"/>
                <w:spacing w:val="2"/>
                <w:sz w:val="20"/>
                <w:szCs w:val="20"/>
              </w:rPr>
              <w:t>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1289" w:type="dxa"/>
            <w:vMerge w:val="continue"/>
          </w:tcPr>
          <w:p/>
        </w:tc>
        <w:tc>
          <w:tcPr>
            <w:tcW w:w="3324" w:type="dxa"/>
          </w:tcPr>
          <w:p>
            <w:pPr>
              <w:spacing w:before="154" w:line="230" w:lineRule="auto"/>
              <w:ind w:left="541"/>
              <w:rPr>
                <w:rFonts w:ascii="仿宋" w:hAnsi="仿宋" w:eastAsia="仿宋" w:cs="仿宋"/>
                <w:sz w:val="20"/>
                <w:szCs w:val="20"/>
              </w:rPr>
            </w:pPr>
            <w:r>
              <w:rPr>
                <w:rFonts w:ascii="仿宋" w:hAnsi="仿宋" w:eastAsia="仿宋" w:cs="仿宋"/>
                <w:spacing w:val="8"/>
                <w:sz w:val="20"/>
                <w:szCs w:val="20"/>
              </w:rPr>
              <w:t>向</w:t>
            </w:r>
            <w:r>
              <w:rPr>
                <w:rFonts w:ascii="仿宋" w:hAnsi="仿宋" w:eastAsia="仿宋" w:cs="仿宋"/>
                <w:spacing w:val="6"/>
                <w:sz w:val="20"/>
                <w:szCs w:val="20"/>
              </w:rPr>
              <w:t>赣榆见义勇为基金捐款</w:t>
            </w:r>
          </w:p>
        </w:tc>
        <w:tc>
          <w:tcPr>
            <w:tcW w:w="1333" w:type="dxa"/>
          </w:tcPr>
          <w:p>
            <w:pPr>
              <w:spacing w:before="190" w:line="195" w:lineRule="auto"/>
              <w:ind w:left="359"/>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7</w:t>
            </w:r>
            <w:r>
              <w:rPr>
                <w:rFonts w:ascii="Times New Roman" w:hAnsi="Times New Roman" w:eastAsia="Times New Roman" w:cs="Times New Roman"/>
                <w:spacing w:val="4"/>
                <w:sz w:val="20"/>
                <w:szCs w:val="20"/>
              </w:rPr>
              <w:t>0</w:t>
            </w:r>
            <w:r>
              <w:rPr>
                <w:rFonts w:ascii="Times New Roman" w:hAnsi="Times New Roman" w:eastAsia="Times New Roman" w:cs="Times New Roman"/>
                <w:spacing w:val="3"/>
                <w:sz w:val="20"/>
                <w:szCs w:val="20"/>
              </w:rPr>
              <w:t>0000</w:t>
            </w:r>
          </w:p>
        </w:tc>
        <w:tc>
          <w:tcPr>
            <w:tcW w:w="2579"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7" w:hRule="atLeast"/>
        </w:trPr>
        <w:tc>
          <w:tcPr>
            <w:tcW w:w="1289" w:type="dxa"/>
            <w:vMerge w:val="continue"/>
          </w:tcPr>
          <w:p/>
        </w:tc>
        <w:tc>
          <w:tcPr>
            <w:tcW w:w="3324" w:type="dxa"/>
          </w:tcPr>
          <w:p>
            <w:pPr>
              <w:spacing w:before="155" w:line="230" w:lineRule="auto"/>
              <w:ind w:left="937"/>
              <w:rPr>
                <w:rFonts w:ascii="仿宋" w:hAnsi="仿宋" w:eastAsia="仿宋" w:cs="仿宋"/>
                <w:sz w:val="20"/>
                <w:szCs w:val="20"/>
              </w:rPr>
            </w:pPr>
            <w:r>
              <w:rPr>
                <w:rFonts w:ascii="仿宋" w:hAnsi="仿宋" w:eastAsia="仿宋" w:cs="仿宋"/>
                <w:spacing w:val="10"/>
                <w:sz w:val="20"/>
                <w:szCs w:val="20"/>
              </w:rPr>
              <w:t>大</w:t>
            </w:r>
            <w:r>
              <w:rPr>
                <w:rFonts w:ascii="仿宋" w:hAnsi="仿宋" w:eastAsia="仿宋" w:cs="仿宋"/>
                <w:spacing w:val="7"/>
                <w:sz w:val="20"/>
                <w:szCs w:val="20"/>
              </w:rPr>
              <w:t>瓦沟村帮扶款</w:t>
            </w:r>
          </w:p>
        </w:tc>
        <w:tc>
          <w:tcPr>
            <w:tcW w:w="1333" w:type="dxa"/>
          </w:tcPr>
          <w:p>
            <w:pPr>
              <w:spacing w:before="191" w:line="195" w:lineRule="auto"/>
              <w:ind w:left="41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5000</w:t>
            </w:r>
            <w:r>
              <w:rPr>
                <w:rFonts w:ascii="Times New Roman" w:hAnsi="Times New Roman" w:eastAsia="Times New Roman" w:cs="Times New Roman"/>
                <w:spacing w:val="2"/>
                <w:sz w:val="20"/>
                <w:szCs w:val="20"/>
              </w:rPr>
              <w:t>0</w:t>
            </w:r>
          </w:p>
        </w:tc>
        <w:tc>
          <w:tcPr>
            <w:tcW w:w="2579"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7" w:hRule="atLeast"/>
        </w:trPr>
        <w:tc>
          <w:tcPr>
            <w:tcW w:w="1289" w:type="dxa"/>
            <w:vMerge w:val="continue"/>
          </w:tcPr>
          <w:p/>
        </w:tc>
        <w:tc>
          <w:tcPr>
            <w:tcW w:w="3324" w:type="dxa"/>
            <w:shd w:val="clear" w:color="auto" w:fill="auto"/>
          </w:tcPr>
          <w:p>
            <w:pPr>
              <w:spacing w:before="155" w:line="230" w:lineRule="auto"/>
              <w:ind w:left="15" w:hanging="15" w:hangingChars="7"/>
              <w:jc w:val="center"/>
              <w:rPr>
                <w:rFonts w:ascii="仿宋" w:hAnsi="仿宋" w:eastAsia="仿宋" w:cs="仿宋"/>
                <w:spacing w:val="10"/>
                <w:sz w:val="20"/>
                <w:szCs w:val="20"/>
              </w:rPr>
            </w:pPr>
            <w:r>
              <w:rPr>
                <w:rFonts w:hint="eastAsia" w:ascii="仿宋" w:hAnsi="仿宋" w:eastAsia="仿宋" w:cs="仿宋"/>
                <w:spacing w:val="10"/>
                <w:sz w:val="20"/>
                <w:szCs w:val="20"/>
              </w:rPr>
              <w:t>城头镇帮扶款</w:t>
            </w:r>
          </w:p>
        </w:tc>
        <w:tc>
          <w:tcPr>
            <w:tcW w:w="1333" w:type="dxa"/>
            <w:shd w:val="clear" w:color="auto" w:fill="auto"/>
          </w:tcPr>
          <w:p>
            <w:pPr>
              <w:spacing w:before="191" w:line="195" w:lineRule="auto"/>
              <w:ind w:left="414"/>
              <w:rPr>
                <w:rFonts w:ascii="Times New Roman" w:hAnsi="Times New Roman" w:eastAsia="宋体" w:cs="Times New Roman"/>
                <w:spacing w:val="3"/>
                <w:sz w:val="20"/>
                <w:szCs w:val="20"/>
              </w:rPr>
            </w:pPr>
            <w:r>
              <w:rPr>
                <w:rFonts w:hint="eastAsia" w:ascii="Times New Roman" w:hAnsi="Times New Roman" w:eastAsia="宋体" w:cs="Times New Roman"/>
                <w:spacing w:val="3"/>
                <w:sz w:val="20"/>
                <w:szCs w:val="20"/>
              </w:rPr>
              <w:t>100000</w:t>
            </w:r>
          </w:p>
        </w:tc>
        <w:tc>
          <w:tcPr>
            <w:tcW w:w="2579"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7" w:hRule="atLeast"/>
        </w:trPr>
        <w:tc>
          <w:tcPr>
            <w:tcW w:w="1289" w:type="dxa"/>
            <w:vMerge w:val="continue"/>
          </w:tcPr>
          <w:p/>
        </w:tc>
        <w:tc>
          <w:tcPr>
            <w:tcW w:w="3324" w:type="dxa"/>
            <w:shd w:val="clear" w:color="auto" w:fill="auto"/>
          </w:tcPr>
          <w:p>
            <w:pPr>
              <w:spacing w:before="155" w:line="230" w:lineRule="auto"/>
              <w:ind w:left="13" w:hanging="13" w:hangingChars="6"/>
              <w:jc w:val="center"/>
              <w:rPr>
                <w:rFonts w:ascii="仿宋" w:hAnsi="仿宋" w:eastAsia="仿宋" w:cs="仿宋"/>
                <w:color w:val="FF0000"/>
                <w:spacing w:val="10"/>
                <w:sz w:val="20"/>
                <w:szCs w:val="20"/>
              </w:rPr>
            </w:pPr>
            <w:r>
              <w:rPr>
                <w:rFonts w:ascii="仿宋" w:hAnsi="仿宋" w:eastAsia="仿宋" w:cs="仿宋"/>
                <w:spacing w:val="15"/>
                <w:sz w:val="20"/>
                <w:szCs w:val="20"/>
              </w:rPr>
              <w:t>柘</w:t>
            </w:r>
            <w:r>
              <w:rPr>
                <w:rFonts w:ascii="仿宋" w:hAnsi="仿宋" w:eastAsia="仿宋" w:cs="仿宋"/>
                <w:spacing w:val="8"/>
                <w:sz w:val="20"/>
                <w:szCs w:val="20"/>
              </w:rPr>
              <w:t>汪镇农村五保户供养捐款</w:t>
            </w:r>
          </w:p>
        </w:tc>
        <w:tc>
          <w:tcPr>
            <w:tcW w:w="1333" w:type="dxa"/>
            <w:shd w:val="clear" w:color="auto" w:fill="auto"/>
          </w:tcPr>
          <w:p>
            <w:pPr>
              <w:spacing w:before="191" w:line="195" w:lineRule="auto"/>
              <w:ind w:left="414"/>
              <w:rPr>
                <w:rFonts w:ascii="Times New Roman" w:hAnsi="Times New Roman" w:eastAsia="宋体" w:cs="Times New Roman"/>
                <w:color w:val="FF0000"/>
                <w:spacing w:val="3"/>
                <w:sz w:val="20"/>
                <w:szCs w:val="20"/>
              </w:rPr>
            </w:pPr>
            <w:r>
              <w:rPr>
                <w:rFonts w:ascii="Times New Roman" w:hAnsi="Times New Roman" w:eastAsia="Times New Roman" w:cs="Times New Roman"/>
                <w:spacing w:val="3"/>
                <w:sz w:val="20"/>
                <w:szCs w:val="20"/>
              </w:rPr>
              <w:t>30000</w:t>
            </w:r>
          </w:p>
        </w:tc>
        <w:tc>
          <w:tcPr>
            <w:tcW w:w="2579" w:type="dxa"/>
            <w:vMerge w:val="continue"/>
          </w:tcPr>
          <w:p/>
        </w:tc>
      </w:tr>
    </w:tbl>
    <w:p>
      <w:pPr>
        <w:spacing w:line="326" w:lineRule="auto"/>
      </w:pPr>
    </w:p>
    <w:tbl>
      <w:tblPr>
        <w:tblStyle w:val="4"/>
        <w:tblpPr w:leftFromText="180" w:rightFromText="180" w:vertAnchor="page" w:horzAnchor="page" w:tblpX="1678" w:tblpY="874"/>
        <w:tblOverlap w:val="never"/>
        <w:tblW w:w="85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89"/>
        <w:gridCol w:w="3324"/>
        <w:gridCol w:w="1333"/>
        <w:gridCol w:w="2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trPr>
        <w:tc>
          <w:tcPr>
            <w:tcW w:w="1289" w:type="dxa"/>
            <w:shd w:val="clear" w:color="auto" w:fill="E2EFDA"/>
          </w:tcPr>
          <w:p>
            <w:pPr>
              <w:spacing w:before="114" w:line="264" w:lineRule="auto"/>
              <w:ind w:left="227" w:right="223" w:hanging="2"/>
              <w:rPr>
                <w:rFonts w:ascii="仿宋" w:hAnsi="仿宋" w:eastAsia="仿宋" w:cs="仿宋"/>
                <w:sz w:val="20"/>
                <w:szCs w:val="20"/>
              </w:rPr>
            </w:pPr>
            <w:r>
              <w:rPr>
                <w:rFonts w:ascii="仿宋" w:hAnsi="仿宋" w:eastAsia="仿宋" w:cs="仿宋"/>
                <w:spacing w:val="6"/>
                <w:sz w:val="20"/>
                <w:szCs w:val="20"/>
                <w14:textOutline w14:w="3797" w14:cap="sq" w14:cmpd="sng" w14:algn="ctr">
                  <w14:solidFill>
                    <w14:srgbClr w14:val="000000"/>
                  </w14:solidFill>
                  <w14:prstDash w14:val="solid"/>
                  <w14:bevel/>
                </w14:textOutline>
              </w:rPr>
              <w:t>公益支持</w:t>
            </w:r>
            <w:r>
              <w:rPr>
                <w:rFonts w:ascii="仿宋" w:hAnsi="仿宋" w:eastAsia="仿宋" w:cs="仿宋"/>
                <w:sz w:val="20"/>
                <w:szCs w:val="20"/>
              </w:rPr>
              <w:t xml:space="preserve"> </w:t>
            </w:r>
            <w:r>
              <w:rPr>
                <w:rFonts w:ascii="仿宋" w:hAnsi="仿宋" w:eastAsia="仿宋" w:cs="仿宋"/>
                <w:spacing w:val="7"/>
                <w:sz w:val="20"/>
                <w:szCs w:val="20"/>
                <w14:textOutline w14:w="3797" w14:cap="sq" w14:cmpd="sng" w14:algn="ctr">
                  <w14:solidFill>
                    <w14:srgbClr w14:val="000000"/>
                  </w14:solidFill>
                  <w14:prstDash w14:val="solid"/>
                  <w14:bevel/>
                </w14:textOutline>
              </w:rPr>
              <w:t>重</w:t>
            </w:r>
            <w:r>
              <w:rPr>
                <w:rFonts w:ascii="仿宋" w:hAnsi="仿宋" w:eastAsia="仿宋" w:cs="仿宋"/>
                <w:spacing w:val="5"/>
                <w:sz w:val="20"/>
                <w:szCs w:val="20"/>
                <w14:textOutline w14:w="3797" w14:cap="sq" w14:cmpd="sng" w14:algn="ctr">
                  <w14:solidFill>
                    <w14:srgbClr w14:val="000000"/>
                  </w14:solidFill>
                  <w14:prstDash w14:val="solid"/>
                  <w14:bevel/>
                </w14:textOutline>
              </w:rPr>
              <w:t>点领域</w:t>
            </w:r>
          </w:p>
        </w:tc>
        <w:tc>
          <w:tcPr>
            <w:tcW w:w="3324" w:type="dxa"/>
            <w:shd w:val="clear" w:color="auto" w:fill="E2EFDA"/>
          </w:tcPr>
          <w:p>
            <w:pPr>
              <w:spacing w:before="248" w:line="231" w:lineRule="auto"/>
              <w:ind w:left="831"/>
              <w:rPr>
                <w:rFonts w:ascii="仿宋" w:hAnsi="仿宋" w:eastAsia="仿宋" w:cs="仿宋"/>
                <w:sz w:val="20"/>
                <w:szCs w:val="20"/>
              </w:rPr>
            </w:pPr>
            <w:r>
              <w:rPr>
                <w:rFonts w:ascii="仿宋" w:hAnsi="仿宋" w:eastAsia="仿宋" w:cs="仿宋"/>
                <w:spacing w:val="12"/>
                <w:sz w:val="20"/>
                <w:szCs w:val="20"/>
                <w14:textOutline w14:w="3797" w14:cap="sq" w14:cmpd="sng" w14:algn="ctr">
                  <w14:solidFill>
                    <w14:srgbClr w14:val="000000"/>
                  </w14:solidFill>
                  <w14:prstDash w14:val="solid"/>
                  <w14:bevel/>
                </w14:textOutline>
              </w:rPr>
              <w:t>具</w:t>
            </w:r>
            <w:r>
              <w:rPr>
                <w:rFonts w:ascii="仿宋" w:hAnsi="仿宋" w:eastAsia="仿宋" w:cs="仿宋"/>
                <w:spacing w:val="8"/>
                <w:sz w:val="20"/>
                <w:szCs w:val="20"/>
                <w14:textOutline w14:w="3797" w14:cap="sq" w14:cmpd="sng" w14:algn="ctr">
                  <w14:solidFill>
                    <w14:srgbClr w14:val="000000"/>
                  </w14:solidFill>
                  <w14:prstDash w14:val="solid"/>
                  <w14:bevel/>
                </w14:textOutline>
              </w:rPr>
              <w:t>体支持项目举例</w:t>
            </w:r>
          </w:p>
        </w:tc>
        <w:tc>
          <w:tcPr>
            <w:tcW w:w="1333" w:type="dxa"/>
            <w:shd w:val="clear" w:color="auto" w:fill="E2EFDA"/>
          </w:tcPr>
          <w:p>
            <w:pPr>
              <w:spacing w:before="247" w:line="232" w:lineRule="auto"/>
              <w:ind w:left="156"/>
              <w:rPr>
                <w:rFonts w:ascii="仿宋" w:hAnsi="仿宋" w:eastAsia="仿宋" w:cs="仿宋"/>
                <w:sz w:val="20"/>
                <w:szCs w:val="20"/>
              </w:rPr>
            </w:pPr>
            <w:r>
              <w:rPr>
                <w:rFonts w:ascii="仿宋" w:hAnsi="仿宋" w:eastAsia="仿宋" w:cs="仿宋"/>
                <w:spacing w:val="5"/>
                <w:sz w:val="20"/>
                <w:szCs w:val="20"/>
                <w14:textOutline w14:w="3797" w14:cap="sq" w14:cmpd="sng" w14:algn="ctr">
                  <w14:solidFill>
                    <w14:srgbClr w14:val="000000"/>
                  </w14:solidFill>
                  <w14:prstDash w14:val="solid"/>
                  <w14:bevel/>
                </w14:textOutline>
              </w:rPr>
              <w:t>额度</w:t>
            </w:r>
            <w:r>
              <w:rPr>
                <w:rFonts w:ascii="仿宋" w:hAnsi="仿宋" w:eastAsia="仿宋" w:cs="仿宋"/>
                <w:spacing w:val="5"/>
                <w:sz w:val="20"/>
                <w:szCs w:val="20"/>
              </w:rPr>
              <w:t xml:space="preserve"> </w:t>
            </w:r>
            <w:r>
              <w:rPr>
                <w:rFonts w:ascii="仿宋" w:hAnsi="仿宋" w:eastAsia="仿宋" w:cs="仿宋"/>
                <w:spacing w:val="5"/>
                <w:sz w:val="20"/>
                <w:szCs w:val="20"/>
                <w14:textOutline w14:w="3797" w14:cap="sq" w14:cmpd="sng" w14:algn="ctr">
                  <w14:solidFill>
                    <w14:srgbClr w14:val="000000"/>
                  </w14:solidFill>
                  <w14:prstDash w14:val="solid"/>
                  <w14:bevel/>
                </w14:textOutline>
              </w:rPr>
              <w:t>(元</w:t>
            </w:r>
            <w:r>
              <w:rPr>
                <w:rFonts w:ascii="仿宋" w:hAnsi="仿宋" w:eastAsia="仿宋" w:cs="仿宋"/>
                <w:spacing w:val="4"/>
                <w:sz w:val="20"/>
                <w:szCs w:val="20"/>
                <w14:textOutline w14:w="3797" w14:cap="sq" w14:cmpd="sng" w14:algn="ctr">
                  <w14:solidFill>
                    <w14:srgbClr w14:val="000000"/>
                  </w14:solidFill>
                  <w14:prstDash w14:val="solid"/>
                  <w14:bevel/>
                </w14:textOutline>
              </w:rPr>
              <w:t>)</w:t>
            </w:r>
          </w:p>
        </w:tc>
        <w:tc>
          <w:tcPr>
            <w:tcW w:w="2579" w:type="dxa"/>
            <w:shd w:val="clear" w:color="auto" w:fill="E2EFDA"/>
          </w:tcPr>
          <w:p>
            <w:pPr>
              <w:spacing w:before="248" w:line="231" w:lineRule="auto"/>
              <w:ind w:left="256"/>
              <w:rPr>
                <w:rFonts w:ascii="仿宋" w:hAnsi="仿宋" w:eastAsia="仿宋" w:cs="仿宋"/>
                <w:sz w:val="20"/>
                <w:szCs w:val="20"/>
              </w:rPr>
            </w:pPr>
            <w:r>
              <w:rPr>
                <w:rFonts w:ascii="仿宋" w:hAnsi="仿宋" w:eastAsia="仿宋" w:cs="仿宋"/>
                <w:spacing w:val="9"/>
                <w:sz w:val="20"/>
                <w:szCs w:val="20"/>
                <w14:textOutline w14:w="3797" w14:cap="sq" w14:cmpd="sng" w14:algn="ctr">
                  <w14:solidFill>
                    <w14:srgbClr w14:val="000000"/>
                  </w14:solidFill>
                  <w14:prstDash w14:val="solid"/>
                  <w14:bevel/>
                </w14:textOutline>
              </w:rPr>
              <w:t>公益支持重点领域理</w:t>
            </w:r>
            <w:r>
              <w:rPr>
                <w:rFonts w:ascii="仿宋" w:hAnsi="仿宋" w:eastAsia="仿宋" w:cs="仿宋"/>
                <w:spacing w:val="8"/>
                <w:sz w:val="20"/>
                <w:szCs w:val="20"/>
                <w14:textOutline w14:w="3797" w14:cap="sq" w14:cmpd="sng" w14:algn="ctr">
                  <w14:solidFill>
                    <w14:srgbClr w14:val="000000"/>
                  </w14:solidFill>
                  <w14:prstDash w14:val="solid"/>
                  <w14:bevel/>
                </w14:textOutline>
              </w:rPr>
              <w:t>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1289" w:type="dxa"/>
            <w:vMerge w:val="restart"/>
          </w:tcPr>
          <w:p/>
        </w:tc>
        <w:tc>
          <w:tcPr>
            <w:tcW w:w="3324" w:type="dxa"/>
          </w:tcPr>
          <w:p>
            <w:pPr>
              <w:spacing w:before="152" w:line="229" w:lineRule="auto"/>
              <w:ind w:left="409"/>
              <w:rPr>
                <w:rFonts w:ascii="仿宋" w:hAnsi="仿宋" w:eastAsia="仿宋" w:cs="仿宋"/>
                <w:sz w:val="20"/>
                <w:szCs w:val="20"/>
              </w:rPr>
            </w:pPr>
            <w:r>
              <w:rPr>
                <w:rFonts w:hint="eastAsia" w:ascii="仿宋" w:hAnsi="仿宋" w:eastAsia="仿宋" w:cs="仿宋"/>
                <w:color w:val="FF0000"/>
                <w:spacing w:val="10"/>
                <w:sz w:val="20"/>
                <w:szCs w:val="20"/>
              </w:rPr>
              <w:t>侍家庄村结对共建帮扶款</w:t>
            </w:r>
          </w:p>
        </w:tc>
        <w:tc>
          <w:tcPr>
            <w:tcW w:w="1333" w:type="dxa"/>
          </w:tcPr>
          <w:p>
            <w:pPr>
              <w:spacing w:before="187" w:line="195" w:lineRule="auto"/>
              <w:ind w:left="413"/>
              <w:rPr>
                <w:rFonts w:ascii="Times New Roman" w:hAnsi="Times New Roman" w:eastAsia="Times New Roman" w:cs="Times New Roman"/>
                <w:sz w:val="20"/>
                <w:szCs w:val="20"/>
              </w:rPr>
            </w:pPr>
            <w:r>
              <w:rPr>
                <w:rFonts w:hint="eastAsia" w:ascii="Times New Roman" w:hAnsi="Times New Roman" w:eastAsia="宋体" w:cs="Times New Roman"/>
                <w:color w:val="FF0000"/>
                <w:spacing w:val="3"/>
                <w:sz w:val="20"/>
                <w:szCs w:val="20"/>
              </w:rPr>
              <w:t>300000</w:t>
            </w:r>
          </w:p>
        </w:tc>
        <w:tc>
          <w:tcPr>
            <w:tcW w:w="2579" w:type="dxa"/>
            <w:vMerge w:val="restart"/>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1289" w:type="dxa"/>
            <w:vMerge w:val="continue"/>
          </w:tcPr>
          <w:p/>
        </w:tc>
        <w:tc>
          <w:tcPr>
            <w:tcW w:w="3324" w:type="dxa"/>
          </w:tcPr>
          <w:p>
            <w:pPr>
              <w:spacing w:before="152" w:line="229" w:lineRule="auto"/>
              <w:ind w:left="409"/>
              <w:rPr>
                <w:rFonts w:ascii="仿宋" w:hAnsi="仿宋" w:eastAsia="仿宋" w:cs="仿宋"/>
                <w:color w:val="FF0000"/>
                <w:spacing w:val="10"/>
                <w:sz w:val="20"/>
                <w:szCs w:val="20"/>
              </w:rPr>
            </w:pPr>
            <w:r>
              <w:rPr>
                <w:rFonts w:ascii="仿宋" w:hAnsi="仿宋" w:eastAsia="仿宋" w:cs="仿宋"/>
                <w:color w:val="FF0000"/>
                <w:spacing w:val="10"/>
                <w:sz w:val="20"/>
                <w:szCs w:val="20"/>
              </w:rPr>
              <w:t>向</w:t>
            </w:r>
            <w:r>
              <w:rPr>
                <w:rFonts w:ascii="仿宋" w:hAnsi="仿宋" w:eastAsia="仿宋" w:cs="仿宋"/>
                <w:color w:val="FF0000"/>
                <w:spacing w:val="6"/>
                <w:sz w:val="20"/>
                <w:szCs w:val="20"/>
              </w:rPr>
              <w:t>连</w:t>
            </w:r>
            <w:r>
              <w:rPr>
                <w:rFonts w:ascii="仿宋" w:hAnsi="仿宋" w:eastAsia="仿宋" w:cs="仿宋"/>
                <w:color w:val="FF0000"/>
                <w:spacing w:val="5"/>
                <w:sz w:val="20"/>
                <w:szCs w:val="20"/>
              </w:rPr>
              <w:t>云港慈善总会捐款</w:t>
            </w:r>
          </w:p>
        </w:tc>
        <w:tc>
          <w:tcPr>
            <w:tcW w:w="1333" w:type="dxa"/>
          </w:tcPr>
          <w:p>
            <w:pPr>
              <w:spacing w:before="187" w:line="195" w:lineRule="auto"/>
              <w:ind w:left="413"/>
              <w:rPr>
                <w:rFonts w:ascii="Times New Roman" w:hAnsi="Times New Roman" w:eastAsia="宋体" w:cs="Times New Roman"/>
                <w:color w:val="FF0000"/>
                <w:spacing w:val="3"/>
                <w:sz w:val="20"/>
                <w:szCs w:val="20"/>
              </w:rPr>
            </w:pPr>
            <w:r>
              <w:rPr>
                <w:rFonts w:hint="eastAsia" w:ascii="Times New Roman" w:hAnsi="Times New Roman" w:eastAsia="宋体" w:cs="Times New Roman"/>
                <w:color w:val="FF0000"/>
                <w:spacing w:val="3"/>
                <w:sz w:val="20"/>
                <w:szCs w:val="20"/>
              </w:rPr>
              <w:t>400000</w:t>
            </w:r>
          </w:p>
        </w:tc>
        <w:tc>
          <w:tcPr>
            <w:tcW w:w="2579"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7" w:hRule="atLeast"/>
        </w:trPr>
        <w:tc>
          <w:tcPr>
            <w:tcW w:w="1289" w:type="dxa"/>
            <w:vMerge w:val="restart"/>
            <w:shd w:val="clear" w:color="auto" w:fill="auto"/>
            <w:vAlign w:val="center"/>
          </w:tcPr>
          <w:p>
            <w:pPr>
              <w:spacing w:line="294" w:lineRule="auto"/>
              <w:jc w:val="center"/>
            </w:pPr>
          </w:p>
          <w:p>
            <w:pPr>
              <w:spacing w:before="65" w:line="231" w:lineRule="auto"/>
              <w:ind w:left="239"/>
              <w:jc w:val="center"/>
              <w:rPr>
                <w:rFonts w:ascii="仿宋" w:hAnsi="仿宋" w:eastAsia="仿宋" w:cs="仿宋"/>
                <w:sz w:val="20"/>
                <w:szCs w:val="20"/>
              </w:rPr>
            </w:pPr>
            <w:r>
              <w:rPr>
                <w:rFonts w:ascii="仿宋" w:hAnsi="仿宋" w:eastAsia="仿宋" w:cs="仿宋"/>
                <w:color w:val="FF0000"/>
                <w:spacing w:val="2"/>
                <w:sz w:val="20"/>
                <w:szCs w:val="20"/>
              </w:rPr>
              <w:t>医疗</w:t>
            </w:r>
            <w:r>
              <w:rPr>
                <w:rFonts w:ascii="仿宋" w:hAnsi="仿宋" w:eastAsia="仿宋" w:cs="仿宋"/>
                <w:color w:val="FF0000"/>
                <w:spacing w:val="1"/>
                <w:sz w:val="20"/>
                <w:szCs w:val="20"/>
              </w:rPr>
              <w:t>卫生</w:t>
            </w:r>
          </w:p>
        </w:tc>
        <w:tc>
          <w:tcPr>
            <w:tcW w:w="3324" w:type="dxa"/>
            <w:shd w:val="clear" w:color="auto" w:fill="auto"/>
            <w:vAlign w:val="center"/>
          </w:tcPr>
          <w:p>
            <w:pPr>
              <w:tabs>
                <w:tab w:val="left" w:pos="0"/>
              </w:tabs>
              <w:spacing w:before="65" w:line="231" w:lineRule="auto"/>
              <w:jc w:val="center"/>
              <w:rPr>
                <w:rFonts w:ascii="仿宋" w:hAnsi="仿宋" w:eastAsia="仿宋" w:cs="仿宋"/>
                <w:color w:val="auto"/>
                <w:sz w:val="20"/>
                <w:szCs w:val="20"/>
              </w:rPr>
            </w:pPr>
            <w:r>
              <w:rPr>
                <w:rFonts w:hint="eastAsia" w:ascii="仿宋" w:hAnsi="仿宋" w:eastAsia="仿宋" w:cs="仿宋"/>
                <w:color w:val="auto"/>
                <w:spacing w:val="9"/>
                <w:sz w:val="20"/>
                <w:szCs w:val="20"/>
              </w:rPr>
              <w:t>连云港市红十字会</w:t>
            </w:r>
          </w:p>
        </w:tc>
        <w:tc>
          <w:tcPr>
            <w:tcW w:w="1333" w:type="dxa"/>
            <w:shd w:val="clear" w:color="auto" w:fill="auto"/>
            <w:vAlign w:val="center"/>
          </w:tcPr>
          <w:p>
            <w:pPr>
              <w:spacing w:before="58" w:line="195" w:lineRule="auto"/>
              <w:jc w:val="center"/>
              <w:rPr>
                <w:rFonts w:ascii="Times New Roman" w:hAnsi="Times New Roman" w:eastAsia="Times New Roman" w:cs="Times New Roman"/>
                <w:color w:val="auto"/>
                <w:sz w:val="20"/>
                <w:szCs w:val="20"/>
              </w:rPr>
            </w:pPr>
            <w:r>
              <w:rPr>
                <w:rFonts w:hint="eastAsia" w:ascii="Times New Roman" w:hAnsi="Times New Roman" w:eastAsia="宋体" w:cs="Times New Roman"/>
                <w:color w:val="auto"/>
                <w:spacing w:val="7"/>
                <w:sz w:val="20"/>
                <w:szCs w:val="20"/>
              </w:rPr>
              <w:t>2</w:t>
            </w:r>
            <w:r>
              <w:rPr>
                <w:rFonts w:ascii="Times New Roman" w:hAnsi="Times New Roman" w:eastAsia="Times New Roman" w:cs="Times New Roman"/>
                <w:color w:val="auto"/>
                <w:spacing w:val="4"/>
                <w:sz w:val="20"/>
                <w:szCs w:val="20"/>
              </w:rPr>
              <w:t>000000</w:t>
            </w:r>
          </w:p>
        </w:tc>
        <w:tc>
          <w:tcPr>
            <w:tcW w:w="2579" w:type="dxa"/>
            <w:vMerge w:val="restart"/>
            <w:shd w:val="clear" w:color="auto" w:fill="auto"/>
            <w:vAlign w:val="center"/>
          </w:tcPr>
          <w:p>
            <w:pPr>
              <w:spacing w:before="89" w:line="231" w:lineRule="auto"/>
              <w:ind w:left="148"/>
              <w:jc w:val="both"/>
              <w:rPr>
                <w:rFonts w:ascii="仿宋" w:hAnsi="仿宋" w:eastAsia="仿宋" w:cs="仿宋"/>
                <w:sz w:val="20"/>
                <w:szCs w:val="20"/>
              </w:rPr>
            </w:pPr>
            <w:r>
              <w:rPr>
                <w:rFonts w:ascii="仿宋" w:hAnsi="仿宋" w:eastAsia="仿宋" w:cs="仿宋"/>
                <w:color w:val="FF0000"/>
                <w:spacing w:val="15"/>
                <w:sz w:val="20"/>
                <w:szCs w:val="20"/>
              </w:rPr>
              <w:t>支</w:t>
            </w:r>
            <w:r>
              <w:rPr>
                <w:rFonts w:ascii="仿宋" w:hAnsi="仿宋" w:eastAsia="仿宋" w:cs="仿宋"/>
                <w:color w:val="FF0000"/>
                <w:spacing w:val="8"/>
                <w:sz w:val="20"/>
                <w:szCs w:val="20"/>
              </w:rPr>
              <w:t>持援助当地抗击新冠疫</w:t>
            </w:r>
          </w:p>
          <w:p>
            <w:pPr>
              <w:spacing w:before="20" w:line="231" w:lineRule="auto"/>
              <w:ind w:left="153"/>
              <w:jc w:val="both"/>
              <w:rPr>
                <w:rFonts w:ascii="仿宋" w:hAnsi="仿宋" w:eastAsia="仿宋" w:cs="仿宋"/>
                <w:sz w:val="20"/>
                <w:szCs w:val="20"/>
              </w:rPr>
            </w:pPr>
            <w:r>
              <w:rPr>
                <w:rFonts w:ascii="仿宋" w:hAnsi="仿宋" w:eastAsia="仿宋" w:cs="仿宋"/>
                <w:color w:val="FF0000"/>
                <w:spacing w:val="10"/>
                <w:sz w:val="20"/>
                <w:szCs w:val="20"/>
              </w:rPr>
              <w:t>情</w:t>
            </w:r>
            <w:r>
              <w:rPr>
                <w:rFonts w:ascii="仿宋" w:hAnsi="仿宋" w:eastAsia="仿宋" w:cs="仿宋"/>
                <w:color w:val="FF0000"/>
                <w:spacing w:val="8"/>
                <w:sz w:val="20"/>
                <w:szCs w:val="20"/>
              </w:rPr>
              <w:t>，保证当地居民身体健</w:t>
            </w:r>
          </w:p>
          <w:p>
            <w:pPr>
              <w:spacing w:before="23" w:line="231" w:lineRule="auto"/>
              <w:ind w:left="1197"/>
              <w:jc w:val="both"/>
              <w:rPr>
                <w:rFonts w:ascii="仿宋" w:hAnsi="仿宋" w:eastAsia="仿宋" w:cs="仿宋"/>
                <w:sz w:val="20"/>
                <w:szCs w:val="20"/>
              </w:rPr>
            </w:pPr>
            <w:r>
              <w:rPr>
                <w:rFonts w:ascii="仿宋" w:hAnsi="仿宋" w:eastAsia="仿宋" w:cs="仿宋"/>
                <w:color w:val="FF0000"/>
                <w:sz w:val="20"/>
                <w:szCs w:val="20"/>
              </w:rPr>
              <w:t>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7" w:hRule="atLeast"/>
        </w:trPr>
        <w:tc>
          <w:tcPr>
            <w:tcW w:w="1289" w:type="dxa"/>
            <w:vMerge w:val="continue"/>
            <w:vAlign w:val="center"/>
          </w:tcPr>
          <w:p>
            <w:pPr>
              <w:spacing w:before="65" w:line="231" w:lineRule="auto"/>
              <w:ind w:left="239"/>
              <w:jc w:val="center"/>
              <w:rPr>
                <w:rFonts w:ascii="仿宋" w:hAnsi="仿宋" w:eastAsia="仿宋" w:cs="仿宋"/>
                <w:color w:val="FF0000"/>
                <w:spacing w:val="2"/>
                <w:sz w:val="20"/>
                <w:szCs w:val="20"/>
              </w:rPr>
            </w:pPr>
          </w:p>
        </w:tc>
        <w:tc>
          <w:tcPr>
            <w:tcW w:w="3324" w:type="dxa"/>
            <w:shd w:val="clear" w:color="auto" w:fill="auto"/>
            <w:vAlign w:val="center"/>
          </w:tcPr>
          <w:p>
            <w:pPr>
              <w:spacing w:before="65" w:line="231" w:lineRule="auto"/>
              <w:ind w:left="784" w:hanging="817" w:hangingChars="375"/>
              <w:jc w:val="center"/>
              <w:rPr>
                <w:rFonts w:ascii="仿宋" w:hAnsi="仿宋" w:eastAsia="仿宋" w:cs="仿宋"/>
                <w:color w:val="FF0000"/>
                <w:spacing w:val="9"/>
                <w:sz w:val="20"/>
                <w:szCs w:val="20"/>
              </w:rPr>
            </w:pPr>
            <w:r>
              <w:rPr>
                <w:rFonts w:hint="eastAsia" w:ascii="仿宋" w:hAnsi="仿宋" w:eastAsia="仿宋" w:cs="仿宋"/>
                <w:color w:val="FF0000"/>
                <w:spacing w:val="9"/>
                <w:sz w:val="20"/>
                <w:szCs w:val="20"/>
              </w:rPr>
              <w:t>赣榆区慈善总会</w:t>
            </w:r>
          </w:p>
        </w:tc>
        <w:tc>
          <w:tcPr>
            <w:tcW w:w="1333" w:type="dxa"/>
            <w:shd w:val="clear" w:color="auto" w:fill="auto"/>
            <w:vAlign w:val="center"/>
          </w:tcPr>
          <w:p>
            <w:pPr>
              <w:spacing w:before="58" w:line="195" w:lineRule="auto"/>
              <w:ind w:left="303"/>
              <w:jc w:val="both"/>
              <w:rPr>
                <w:rFonts w:ascii="Times New Roman" w:hAnsi="Times New Roman" w:eastAsia="宋体" w:cs="Times New Roman"/>
                <w:color w:val="FF0000"/>
                <w:spacing w:val="7"/>
                <w:sz w:val="20"/>
                <w:szCs w:val="20"/>
              </w:rPr>
            </w:pPr>
            <w:r>
              <w:rPr>
                <w:rFonts w:hint="eastAsia" w:ascii="Times New Roman" w:hAnsi="Times New Roman" w:eastAsia="宋体" w:cs="Times New Roman"/>
                <w:color w:val="FF0000"/>
                <w:spacing w:val="7"/>
                <w:sz w:val="20"/>
                <w:szCs w:val="20"/>
              </w:rPr>
              <w:t>1000000</w:t>
            </w:r>
          </w:p>
        </w:tc>
        <w:tc>
          <w:tcPr>
            <w:tcW w:w="2579" w:type="dxa"/>
            <w:vMerge w:val="continue"/>
            <w:shd w:val="clear" w:color="auto" w:fill="auto"/>
          </w:tcPr>
          <w:p>
            <w:pPr>
              <w:spacing w:before="23" w:line="231" w:lineRule="auto"/>
              <w:ind w:left="1197"/>
              <w:rPr>
                <w:rFonts w:ascii="仿宋" w:hAnsi="仿宋" w:eastAsia="仿宋" w:cs="仿宋"/>
                <w:color w:val="FF0000"/>
                <w:sz w:val="20"/>
                <w:szCs w:val="20"/>
              </w:rPr>
            </w:pPr>
          </w:p>
        </w:tc>
      </w:tr>
    </w:tbl>
    <w:p/>
    <w:p>
      <w:pPr>
        <w:spacing w:before="75" w:line="285" w:lineRule="auto"/>
        <w:ind w:left="510" w:right="417" w:firstLine="504"/>
        <w:rPr>
          <w:rFonts w:ascii="仿宋" w:hAnsi="仿宋" w:eastAsia="仿宋" w:cs="仿宋"/>
          <w:sz w:val="23"/>
          <w:szCs w:val="23"/>
        </w:rPr>
      </w:pPr>
      <w:bookmarkStart w:id="7" w:name="_bookmark8"/>
      <w:bookmarkEnd w:id="7"/>
      <w:r>
        <w:rPr>
          <w:rFonts w:ascii="仿宋" w:hAnsi="仿宋" w:eastAsia="仿宋" w:cs="仿宋"/>
          <w:spacing w:val="2"/>
          <w:sz w:val="23"/>
          <w:szCs w:val="23"/>
        </w:rPr>
        <w:t>以上多种举措不但</w:t>
      </w:r>
      <w:r>
        <w:rPr>
          <w:rFonts w:ascii="仿宋" w:hAnsi="仿宋" w:eastAsia="仿宋" w:cs="仿宋"/>
          <w:spacing w:val="1"/>
          <w:sz w:val="23"/>
          <w:szCs w:val="23"/>
        </w:rPr>
        <w:t>保障了不同员工群体的权益，针对不同群体，提供针对性、</w:t>
      </w:r>
      <w:r>
        <w:rPr>
          <w:rFonts w:ascii="仿宋" w:hAnsi="仿宋" w:eastAsia="仿宋" w:cs="仿宋"/>
          <w:sz w:val="23"/>
          <w:szCs w:val="23"/>
        </w:rPr>
        <w:t xml:space="preserve"> </w:t>
      </w:r>
      <w:r>
        <w:rPr>
          <w:rFonts w:ascii="仿宋" w:hAnsi="仿宋" w:eastAsia="仿宋" w:cs="仿宋"/>
          <w:spacing w:val="7"/>
          <w:sz w:val="23"/>
          <w:szCs w:val="23"/>
        </w:rPr>
        <w:t>个性化和多样化的支持，实现员工帮困机制的全面覆盖，还为社会公众带去温</w:t>
      </w:r>
      <w:r>
        <w:rPr>
          <w:rFonts w:ascii="仿宋" w:hAnsi="仿宋" w:eastAsia="仿宋" w:cs="仿宋"/>
          <w:spacing w:val="2"/>
          <w:sz w:val="23"/>
          <w:szCs w:val="23"/>
        </w:rPr>
        <w:t>暖</w:t>
      </w:r>
      <w:r>
        <w:rPr>
          <w:rFonts w:ascii="仿宋" w:hAnsi="仿宋" w:eastAsia="仿宋" w:cs="仿宋"/>
          <w:sz w:val="23"/>
          <w:szCs w:val="23"/>
        </w:rPr>
        <w:t xml:space="preserve"> </w:t>
      </w:r>
      <w:r>
        <w:rPr>
          <w:rFonts w:ascii="仿宋" w:hAnsi="仿宋" w:eastAsia="仿宋" w:cs="仿宋"/>
          <w:spacing w:val="-8"/>
          <w:sz w:val="23"/>
          <w:szCs w:val="23"/>
        </w:rPr>
        <w:t>和</w:t>
      </w:r>
      <w:r>
        <w:rPr>
          <w:rFonts w:ascii="仿宋" w:hAnsi="仿宋" w:eastAsia="仿宋" w:cs="仿宋"/>
          <w:spacing w:val="-7"/>
          <w:sz w:val="23"/>
          <w:szCs w:val="23"/>
        </w:rPr>
        <w:t xml:space="preserve">关怀，见图 </w:t>
      </w:r>
      <w:r>
        <w:rPr>
          <w:rFonts w:ascii="Times New Roman" w:hAnsi="Times New Roman" w:eastAsia="Times New Roman" w:cs="Times New Roman"/>
          <w:spacing w:val="-7"/>
          <w:sz w:val="23"/>
          <w:szCs w:val="23"/>
        </w:rPr>
        <w:t>7. 1- 1</w:t>
      </w:r>
      <w:r>
        <w:rPr>
          <w:rFonts w:ascii="仿宋" w:hAnsi="仿宋" w:eastAsia="仿宋" w:cs="仿宋"/>
          <w:spacing w:val="-7"/>
          <w:sz w:val="23"/>
          <w:szCs w:val="23"/>
        </w:rPr>
        <w:t>。</w:t>
      </w:r>
    </w:p>
    <w:p>
      <w:pPr>
        <w:spacing w:before="31" w:line="2865" w:lineRule="exact"/>
        <w:ind w:firstLine="494"/>
        <w:textAlignment w:val="center"/>
      </w:pPr>
      <w:r>
        <w:drawing>
          <wp:anchor distT="0" distB="0" distL="0" distR="0" simplePos="0" relativeHeight="251669504" behindDoc="0" locked="0" layoutInCell="1" allowOverlap="1">
            <wp:simplePos x="0" y="0"/>
            <wp:positionH relativeFrom="column">
              <wp:posOffset>3352800</wp:posOffset>
            </wp:positionH>
            <wp:positionV relativeFrom="paragraph">
              <wp:posOffset>6985</wp:posOffset>
            </wp:positionV>
            <wp:extent cx="2479040" cy="1711325"/>
            <wp:effectExtent l="0" t="0" r="5080" b="10795"/>
            <wp:wrapNone/>
            <wp:docPr id="30" name="IM 28"/>
            <wp:cNvGraphicFramePr/>
            <a:graphic xmlns:a="http://schemas.openxmlformats.org/drawingml/2006/main">
              <a:graphicData uri="http://schemas.openxmlformats.org/drawingml/2006/picture">
                <pic:pic xmlns:pic="http://schemas.openxmlformats.org/drawingml/2006/picture">
                  <pic:nvPicPr>
                    <pic:cNvPr id="30" name="IM 28"/>
                    <pic:cNvPicPr/>
                  </pic:nvPicPr>
                  <pic:blipFill>
                    <a:blip r:embed="rId42"/>
                    <a:stretch>
                      <a:fillRect/>
                    </a:stretch>
                  </pic:blipFill>
                  <pic:spPr>
                    <a:xfrm>
                      <a:off x="0" y="0"/>
                      <a:ext cx="2479040" cy="1711325"/>
                    </a:xfrm>
                    <a:prstGeom prst="rect">
                      <a:avLst/>
                    </a:prstGeom>
                  </pic:spPr>
                </pic:pic>
              </a:graphicData>
            </a:graphic>
          </wp:anchor>
        </w:drawing>
      </w:r>
      <w:r>
        <w:drawing>
          <wp:anchor distT="0" distB="0" distL="114300" distR="114300" simplePos="0" relativeHeight="251669504" behindDoc="0" locked="0" layoutInCell="1" allowOverlap="1">
            <wp:simplePos x="0" y="0"/>
            <wp:positionH relativeFrom="column">
              <wp:posOffset>330835</wp:posOffset>
            </wp:positionH>
            <wp:positionV relativeFrom="paragraph">
              <wp:posOffset>5080</wp:posOffset>
            </wp:positionV>
            <wp:extent cx="2673985" cy="1743075"/>
            <wp:effectExtent l="0" t="0" r="8255" b="9525"/>
            <wp:wrapNone/>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pic:cNvPicPr>
                  </pic:nvPicPr>
                  <pic:blipFill>
                    <a:blip r:embed="rId43"/>
                    <a:stretch>
                      <a:fillRect/>
                    </a:stretch>
                  </pic:blipFill>
                  <pic:spPr>
                    <a:xfrm>
                      <a:off x="0" y="0"/>
                      <a:ext cx="2673985" cy="1743075"/>
                    </a:xfrm>
                    <a:prstGeom prst="rect">
                      <a:avLst/>
                    </a:prstGeom>
                    <a:noFill/>
                    <a:ln>
                      <a:noFill/>
                    </a:ln>
                  </pic:spPr>
                </pic:pic>
              </a:graphicData>
            </a:graphic>
          </wp:anchor>
        </w:drawing>
      </w:r>
    </w:p>
    <w:p>
      <w:pPr>
        <w:spacing w:line="19" w:lineRule="auto"/>
        <w:rPr>
          <w:sz w:val="2"/>
        </w:rPr>
      </w:pPr>
    </w:p>
    <w:p>
      <w:pPr>
        <w:sectPr>
          <w:headerReference r:id="rId23" w:type="default"/>
          <w:footerReference r:id="rId24" w:type="default"/>
          <w:pgSz w:w="11906" w:h="16839"/>
          <w:pgMar w:top="400" w:right="1305" w:bottom="1238" w:left="1305" w:header="0" w:footer="1052" w:gutter="0"/>
          <w:cols w:equalWidth="0" w:num="1">
            <w:col w:w="9296"/>
          </w:cols>
        </w:sectPr>
      </w:pPr>
    </w:p>
    <w:p>
      <w:pPr>
        <w:spacing w:line="14" w:lineRule="auto"/>
        <w:rPr>
          <w:sz w:val="2"/>
        </w:rPr>
      </w:pPr>
      <w:r>
        <w:rPr>
          <w:sz w:val="2"/>
          <w:szCs w:val="2"/>
        </w:rPr>
        <w:br w:type="column"/>
      </w:r>
    </w:p>
    <w:p>
      <w:pPr>
        <w:sectPr>
          <w:type w:val="continuous"/>
          <w:pgSz w:w="11906" w:h="16839"/>
          <w:pgMar w:top="400" w:right="1305" w:bottom="1238" w:left="1305" w:header="0" w:footer="1052" w:gutter="0"/>
          <w:cols w:equalWidth="0" w:num="2">
            <w:col w:w="6067" w:space="100"/>
            <w:col w:w="3130"/>
          </w:cols>
        </w:sectPr>
      </w:pPr>
    </w:p>
    <w:p>
      <w:pPr>
        <w:spacing w:before="27" w:line="2642" w:lineRule="exact"/>
        <w:ind w:firstLine="4754"/>
        <w:textAlignment w:val="center"/>
      </w:pPr>
      <w:r>
        <w:drawing>
          <wp:anchor distT="0" distB="0" distL="0" distR="0" simplePos="0" relativeHeight="251667456" behindDoc="0" locked="0" layoutInCell="0" allowOverlap="1">
            <wp:simplePos x="0" y="0"/>
            <wp:positionH relativeFrom="page">
              <wp:posOffset>1274445</wp:posOffset>
            </wp:positionH>
            <wp:positionV relativeFrom="page">
              <wp:posOffset>5522595</wp:posOffset>
            </wp:positionV>
            <wp:extent cx="2566670" cy="1793875"/>
            <wp:effectExtent l="0" t="0" r="0" b="0"/>
            <wp:wrapNone/>
            <wp:docPr id="28" name="IM 26"/>
            <wp:cNvGraphicFramePr/>
            <a:graphic xmlns:a="http://schemas.openxmlformats.org/drawingml/2006/main">
              <a:graphicData uri="http://schemas.openxmlformats.org/drawingml/2006/picture">
                <pic:pic xmlns:pic="http://schemas.openxmlformats.org/drawingml/2006/picture">
                  <pic:nvPicPr>
                    <pic:cNvPr id="28" name="IM 26"/>
                    <pic:cNvPicPr/>
                  </pic:nvPicPr>
                  <pic:blipFill>
                    <a:blip r:embed="rId44"/>
                    <a:stretch>
                      <a:fillRect/>
                    </a:stretch>
                  </pic:blipFill>
                  <pic:spPr>
                    <a:xfrm>
                      <a:off x="0" y="0"/>
                      <a:ext cx="2566416" cy="1793748"/>
                    </a:xfrm>
                    <a:prstGeom prst="rect">
                      <a:avLst/>
                    </a:prstGeom>
                  </pic:spPr>
                </pic:pic>
              </a:graphicData>
            </a:graphic>
          </wp:anchor>
        </w:drawing>
      </w:r>
      <w:r>
        <w:drawing>
          <wp:anchor distT="0" distB="0" distL="0" distR="0" simplePos="0" relativeHeight="251670528" behindDoc="0" locked="0" layoutInCell="1" allowOverlap="1">
            <wp:simplePos x="0" y="0"/>
            <wp:positionH relativeFrom="column">
              <wp:posOffset>3334385</wp:posOffset>
            </wp:positionH>
            <wp:positionV relativeFrom="paragraph">
              <wp:posOffset>186690</wp:posOffset>
            </wp:positionV>
            <wp:extent cx="2675890" cy="1731645"/>
            <wp:effectExtent l="0" t="0" r="6350" b="5715"/>
            <wp:wrapNone/>
            <wp:docPr id="31" name="IM 29"/>
            <wp:cNvGraphicFramePr/>
            <a:graphic xmlns:a="http://schemas.openxmlformats.org/drawingml/2006/main">
              <a:graphicData uri="http://schemas.openxmlformats.org/drawingml/2006/picture">
                <pic:pic xmlns:pic="http://schemas.openxmlformats.org/drawingml/2006/picture">
                  <pic:nvPicPr>
                    <pic:cNvPr id="31" name="IM 29"/>
                    <pic:cNvPicPr/>
                  </pic:nvPicPr>
                  <pic:blipFill>
                    <a:blip r:embed="rId45"/>
                    <a:stretch>
                      <a:fillRect/>
                    </a:stretch>
                  </pic:blipFill>
                  <pic:spPr>
                    <a:xfrm>
                      <a:off x="0" y="0"/>
                      <a:ext cx="2675890" cy="1731645"/>
                    </a:xfrm>
                    <a:prstGeom prst="rect">
                      <a:avLst/>
                    </a:prstGeom>
                  </pic:spPr>
                </pic:pic>
              </a:graphicData>
            </a:graphic>
          </wp:anchor>
        </w:drawing>
      </w:r>
    </w:p>
    <w:p>
      <w:pPr>
        <w:spacing w:before="58" w:line="232" w:lineRule="auto"/>
        <w:ind w:left="6372"/>
        <w:rPr>
          <w:rFonts w:ascii="仿宋" w:hAnsi="仿宋" w:eastAsia="仿宋" w:cs="仿宋"/>
          <w:sz w:val="20"/>
          <w:szCs w:val="20"/>
        </w:rPr>
      </w:pPr>
      <w:r>
        <w:rPr>
          <w:rFonts w:ascii="仿宋" w:hAnsi="仿宋" w:eastAsia="仿宋" w:cs="仿宋"/>
          <w:spacing w:val="8"/>
          <w:sz w:val="20"/>
          <w:szCs w:val="20"/>
        </w:rPr>
        <w:t>义</w:t>
      </w:r>
      <w:r>
        <w:rPr>
          <w:rFonts w:ascii="仿宋" w:hAnsi="仿宋" w:eastAsia="仿宋" w:cs="仿宋"/>
          <w:spacing w:val="5"/>
          <w:sz w:val="20"/>
          <w:szCs w:val="20"/>
        </w:rPr>
        <w:t>务献血</w:t>
      </w:r>
    </w:p>
    <w:p>
      <w:pPr>
        <w:spacing w:line="442" w:lineRule="auto"/>
      </w:pPr>
    </w:p>
    <w:p>
      <w:pPr>
        <w:spacing w:before="66" w:line="225" w:lineRule="auto"/>
        <w:ind w:left="3669"/>
        <w:rPr>
          <w:rFonts w:ascii="宋体" w:hAnsi="宋体" w:eastAsia="宋体" w:cs="宋体"/>
          <w:sz w:val="20"/>
          <w:szCs w:val="20"/>
        </w:rPr>
      </w:pPr>
      <w:r>
        <w:rPr>
          <w:rFonts w:ascii="宋体" w:hAnsi="宋体" w:eastAsia="宋体" w:cs="宋体"/>
          <w:spacing w:val="2"/>
          <w:sz w:val="20"/>
          <w:szCs w:val="20"/>
          <w14:textOutline w14:w="3797" w14:cap="sq" w14:cmpd="sng" w14:algn="ctr">
            <w14:solidFill>
              <w14:srgbClr w14:val="000000"/>
            </w14:solidFill>
            <w14:prstDash w14:val="solid"/>
            <w14:bevel/>
          </w14:textOutline>
        </w:rPr>
        <w:t>图</w:t>
      </w:r>
      <w:r>
        <w:rPr>
          <w:rFonts w:ascii="宋体" w:hAnsi="宋体" w:eastAsia="宋体" w:cs="宋体"/>
          <w:spacing w:val="2"/>
          <w:sz w:val="20"/>
          <w:szCs w:val="20"/>
        </w:rPr>
        <w:t xml:space="preserve"> </w:t>
      </w:r>
      <w:r>
        <w:rPr>
          <w:rFonts w:ascii="Times New Roman" w:hAnsi="Times New Roman" w:eastAsia="Times New Roman" w:cs="Times New Roman"/>
          <w:b/>
          <w:bCs/>
          <w:spacing w:val="2"/>
          <w:sz w:val="20"/>
          <w:szCs w:val="20"/>
        </w:rPr>
        <w:t>7.1-</w:t>
      </w:r>
      <w:r>
        <w:rPr>
          <w:rFonts w:ascii="Times New Roman" w:hAnsi="Times New Roman" w:eastAsia="Times New Roman" w:cs="Times New Roman"/>
          <w:b/>
          <w:bCs/>
          <w:spacing w:val="1"/>
          <w:sz w:val="20"/>
          <w:szCs w:val="20"/>
        </w:rPr>
        <w:t>1</w:t>
      </w:r>
      <w:r>
        <w:rPr>
          <w:rFonts w:ascii="Times New Roman" w:hAnsi="Times New Roman" w:eastAsia="Times New Roman" w:cs="Times New Roman"/>
          <w:spacing w:val="1"/>
          <w:sz w:val="20"/>
          <w:szCs w:val="20"/>
        </w:rPr>
        <w:t xml:space="preserve"> </w:t>
      </w:r>
      <w:r>
        <w:rPr>
          <w:rFonts w:ascii="宋体" w:hAnsi="宋体" w:eastAsia="宋体" w:cs="宋体"/>
          <w:spacing w:val="1"/>
          <w:sz w:val="20"/>
          <w:szCs w:val="20"/>
          <w14:textOutline w14:w="3797" w14:cap="sq" w14:cmpd="sng" w14:algn="ctr">
            <w14:solidFill>
              <w14:srgbClr w14:val="000000"/>
            </w14:solidFill>
            <w14:prstDash w14:val="solid"/>
            <w14:bevel/>
          </w14:textOutline>
        </w:rPr>
        <w:t>社会公益活动</w:t>
      </w:r>
    </w:p>
    <w:p>
      <w:pPr>
        <w:spacing w:line="264" w:lineRule="auto"/>
      </w:pPr>
    </w:p>
    <w:p>
      <w:pPr>
        <w:spacing w:line="264" w:lineRule="auto"/>
      </w:pPr>
    </w:p>
    <w:p>
      <w:pPr>
        <w:spacing w:line="265" w:lineRule="auto"/>
      </w:pPr>
    </w:p>
    <w:p>
      <w:pPr>
        <w:spacing w:before="91" w:line="229" w:lineRule="auto"/>
        <w:ind w:left="505"/>
        <w:outlineLvl w:val="0"/>
        <w:rPr>
          <w:rFonts w:ascii="黑体" w:hAnsi="黑体" w:eastAsia="黑体" w:cs="黑体"/>
          <w:sz w:val="28"/>
          <w:szCs w:val="28"/>
        </w:rPr>
      </w:pPr>
      <w:r>
        <w:rPr>
          <w:rFonts w:ascii="黑体" w:hAnsi="黑体" w:eastAsia="黑体" w:cs="黑体"/>
          <w:spacing w:val="-2"/>
          <w:sz w:val="28"/>
          <w:szCs w:val="28"/>
        </w:rPr>
        <w:t>八</w:t>
      </w:r>
      <w:r>
        <w:rPr>
          <w:rFonts w:ascii="黑体" w:hAnsi="黑体" w:eastAsia="黑体" w:cs="黑体"/>
          <w:spacing w:val="-1"/>
          <w:sz w:val="28"/>
          <w:szCs w:val="28"/>
        </w:rPr>
        <w:t>、主要社会责任指标</w:t>
      </w:r>
    </w:p>
    <w:p>
      <w:pPr>
        <w:spacing w:line="258" w:lineRule="auto"/>
      </w:pPr>
    </w:p>
    <w:p>
      <w:pPr>
        <w:spacing w:before="76" w:line="272" w:lineRule="auto"/>
        <w:ind w:left="512" w:right="494" w:firstLine="473"/>
        <w:rPr>
          <w:rFonts w:ascii="仿宋" w:hAnsi="仿宋" w:eastAsia="仿宋" w:cs="仿宋"/>
          <w:sz w:val="23"/>
          <w:szCs w:val="23"/>
        </w:rPr>
      </w:pPr>
      <w:r>
        <w:rPr>
          <w:rFonts w:ascii="仿宋" w:hAnsi="仿宋" w:eastAsia="仿宋" w:cs="仿宋"/>
          <w:spacing w:val="6"/>
          <w:sz w:val="23"/>
          <w:szCs w:val="23"/>
        </w:rPr>
        <w:t>20</w:t>
      </w:r>
      <w:r>
        <w:rPr>
          <w:rFonts w:hint="eastAsia" w:ascii="仿宋" w:hAnsi="仿宋" w:eastAsia="仿宋" w:cs="仿宋"/>
          <w:spacing w:val="6"/>
          <w:sz w:val="23"/>
          <w:szCs w:val="23"/>
        </w:rPr>
        <w:t>19</w:t>
      </w:r>
      <w:r>
        <w:rPr>
          <w:rFonts w:ascii="仿宋" w:hAnsi="仿宋" w:eastAsia="仿宋" w:cs="仿宋"/>
          <w:spacing w:val="6"/>
          <w:sz w:val="23"/>
          <w:szCs w:val="23"/>
        </w:rPr>
        <w:t>-20</w:t>
      </w:r>
      <w:r>
        <w:rPr>
          <w:rFonts w:hint="eastAsia" w:ascii="仿宋" w:hAnsi="仿宋" w:eastAsia="仿宋" w:cs="仿宋"/>
          <w:spacing w:val="6"/>
          <w:sz w:val="23"/>
          <w:szCs w:val="23"/>
        </w:rPr>
        <w:t>21</w:t>
      </w:r>
      <w:r>
        <w:rPr>
          <w:rFonts w:ascii="仿宋" w:hAnsi="仿宋" w:eastAsia="仿宋" w:cs="仿宋"/>
          <w:spacing w:val="6"/>
          <w:sz w:val="23"/>
          <w:szCs w:val="23"/>
        </w:rPr>
        <w:t xml:space="preserve"> 年江苏新海石化主要社会指标如下表，各项社会责任均处预国</w:t>
      </w:r>
      <w:r>
        <w:rPr>
          <w:rFonts w:ascii="仿宋" w:hAnsi="仿宋" w:eastAsia="仿宋" w:cs="仿宋"/>
          <w:spacing w:val="3"/>
          <w:sz w:val="23"/>
          <w:szCs w:val="23"/>
        </w:rPr>
        <w:t>内</w:t>
      </w:r>
      <w:r>
        <w:rPr>
          <w:rFonts w:ascii="仿宋" w:hAnsi="仿宋" w:eastAsia="仿宋" w:cs="仿宋"/>
          <w:sz w:val="23"/>
          <w:szCs w:val="23"/>
        </w:rPr>
        <w:t xml:space="preserve"> </w:t>
      </w:r>
      <w:r>
        <w:rPr>
          <w:rFonts w:ascii="仿宋" w:hAnsi="仿宋" w:eastAsia="仿宋" w:cs="仿宋"/>
          <w:spacing w:val="6"/>
          <w:sz w:val="23"/>
          <w:szCs w:val="23"/>
        </w:rPr>
        <w:t>行</w:t>
      </w:r>
      <w:r>
        <w:rPr>
          <w:rFonts w:ascii="仿宋" w:hAnsi="仿宋" w:eastAsia="仿宋" w:cs="仿宋"/>
          <w:spacing w:val="4"/>
          <w:sz w:val="23"/>
          <w:szCs w:val="23"/>
        </w:rPr>
        <w:t>业前列。</w:t>
      </w:r>
    </w:p>
    <w:p>
      <w:pPr>
        <w:spacing w:line="29" w:lineRule="exact"/>
      </w:pPr>
    </w:p>
    <w:tbl>
      <w:tblPr>
        <w:tblStyle w:val="4"/>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31"/>
        <w:gridCol w:w="1316"/>
        <w:gridCol w:w="1546"/>
        <w:gridCol w:w="1247"/>
        <w:gridCol w:w="19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9290" w:type="dxa"/>
            <w:gridSpan w:val="5"/>
          </w:tcPr>
          <w:p>
            <w:pPr>
              <w:spacing w:before="97" w:line="231" w:lineRule="auto"/>
              <w:ind w:left="4032"/>
              <w:rPr>
                <w:rFonts w:ascii="仿宋" w:hAnsi="仿宋" w:eastAsia="仿宋" w:cs="仿宋"/>
                <w:sz w:val="20"/>
                <w:szCs w:val="20"/>
              </w:rPr>
            </w:pPr>
            <w:r>
              <w:rPr>
                <w:rFonts w:ascii="仿宋" w:hAnsi="仿宋" w:eastAsia="仿宋" w:cs="仿宋"/>
                <w:spacing w:val="8"/>
                <w:sz w:val="20"/>
                <w:szCs w:val="20"/>
              </w:rPr>
              <w:t>主</w:t>
            </w:r>
            <w:r>
              <w:rPr>
                <w:rFonts w:ascii="仿宋" w:hAnsi="仿宋" w:eastAsia="仿宋" w:cs="仿宋"/>
                <w:spacing w:val="6"/>
                <w:sz w:val="20"/>
                <w:szCs w:val="20"/>
              </w:rPr>
              <w:t>要安全指标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231" w:type="dxa"/>
          </w:tcPr>
          <w:p>
            <w:pPr>
              <w:spacing w:before="95" w:line="232" w:lineRule="auto"/>
              <w:ind w:left="1209"/>
              <w:rPr>
                <w:rFonts w:ascii="仿宋" w:hAnsi="仿宋" w:eastAsia="仿宋" w:cs="仿宋"/>
                <w:sz w:val="20"/>
                <w:szCs w:val="20"/>
              </w:rPr>
            </w:pPr>
            <w:r>
              <w:rPr>
                <w:rFonts w:ascii="仿宋" w:hAnsi="仿宋" w:eastAsia="仿宋" w:cs="仿宋"/>
                <w:spacing w:val="6"/>
                <w:sz w:val="20"/>
                <w:szCs w:val="20"/>
              </w:rPr>
              <w:t>安</w:t>
            </w:r>
            <w:r>
              <w:rPr>
                <w:rFonts w:ascii="仿宋" w:hAnsi="仿宋" w:eastAsia="仿宋" w:cs="仿宋"/>
                <w:spacing w:val="5"/>
                <w:sz w:val="20"/>
                <w:szCs w:val="20"/>
              </w:rPr>
              <w:t>全项目</w:t>
            </w:r>
          </w:p>
        </w:tc>
        <w:tc>
          <w:tcPr>
            <w:tcW w:w="1316" w:type="dxa"/>
          </w:tcPr>
          <w:p>
            <w:pPr>
              <w:spacing w:before="95" w:line="231" w:lineRule="auto"/>
              <w:ind w:left="323"/>
              <w:rPr>
                <w:rFonts w:ascii="仿宋" w:hAnsi="仿宋" w:eastAsia="仿宋" w:cs="仿宋"/>
                <w:sz w:val="20"/>
                <w:szCs w:val="20"/>
              </w:rPr>
            </w:pPr>
            <w:r>
              <w:rPr>
                <w:rFonts w:ascii="仿宋" w:hAnsi="仿宋" w:eastAsia="仿宋" w:cs="仿宋"/>
                <w:spacing w:val="-5"/>
                <w:sz w:val="20"/>
                <w:szCs w:val="20"/>
              </w:rPr>
              <w:t>2</w:t>
            </w:r>
            <w:r>
              <w:rPr>
                <w:rFonts w:ascii="仿宋" w:hAnsi="仿宋" w:eastAsia="仿宋" w:cs="仿宋"/>
                <w:spacing w:val="-3"/>
                <w:sz w:val="20"/>
                <w:szCs w:val="20"/>
              </w:rPr>
              <w:t>01</w:t>
            </w:r>
            <w:r>
              <w:rPr>
                <w:rFonts w:hint="eastAsia" w:ascii="仿宋" w:hAnsi="仿宋" w:eastAsia="仿宋" w:cs="仿宋"/>
                <w:spacing w:val="-3"/>
                <w:sz w:val="20"/>
                <w:szCs w:val="20"/>
              </w:rPr>
              <w:t>9</w:t>
            </w:r>
            <w:r>
              <w:rPr>
                <w:rFonts w:ascii="仿宋" w:hAnsi="仿宋" w:eastAsia="仿宋" w:cs="仿宋"/>
                <w:spacing w:val="-3"/>
                <w:sz w:val="20"/>
                <w:szCs w:val="20"/>
              </w:rPr>
              <w:t>年</w:t>
            </w:r>
          </w:p>
        </w:tc>
        <w:tc>
          <w:tcPr>
            <w:tcW w:w="1546" w:type="dxa"/>
          </w:tcPr>
          <w:p>
            <w:pPr>
              <w:spacing w:before="95" w:line="231" w:lineRule="auto"/>
              <w:ind w:left="440"/>
              <w:rPr>
                <w:rFonts w:ascii="仿宋" w:hAnsi="仿宋" w:eastAsia="仿宋" w:cs="仿宋"/>
                <w:sz w:val="20"/>
                <w:szCs w:val="20"/>
              </w:rPr>
            </w:pPr>
            <w:r>
              <w:rPr>
                <w:rFonts w:ascii="仿宋" w:hAnsi="仿宋" w:eastAsia="仿宋" w:cs="仿宋"/>
                <w:spacing w:val="-6"/>
                <w:sz w:val="20"/>
                <w:szCs w:val="20"/>
              </w:rPr>
              <w:t>2</w:t>
            </w:r>
            <w:r>
              <w:rPr>
                <w:rFonts w:ascii="仿宋" w:hAnsi="仿宋" w:eastAsia="仿宋" w:cs="仿宋"/>
                <w:spacing w:val="-4"/>
                <w:sz w:val="20"/>
                <w:szCs w:val="20"/>
              </w:rPr>
              <w:t>0</w:t>
            </w:r>
            <w:r>
              <w:rPr>
                <w:rFonts w:hint="eastAsia" w:ascii="仿宋" w:hAnsi="仿宋" w:eastAsia="仿宋" w:cs="仿宋"/>
                <w:spacing w:val="-3"/>
                <w:sz w:val="20"/>
                <w:szCs w:val="20"/>
              </w:rPr>
              <w:t>20</w:t>
            </w:r>
            <w:r>
              <w:rPr>
                <w:rFonts w:ascii="仿宋" w:hAnsi="仿宋" w:eastAsia="仿宋" w:cs="仿宋"/>
                <w:spacing w:val="-3"/>
                <w:sz w:val="20"/>
                <w:szCs w:val="20"/>
              </w:rPr>
              <w:t xml:space="preserve"> 年</w:t>
            </w:r>
          </w:p>
        </w:tc>
        <w:tc>
          <w:tcPr>
            <w:tcW w:w="1247" w:type="dxa"/>
          </w:tcPr>
          <w:p>
            <w:pPr>
              <w:spacing w:before="95" w:line="231" w:lineRule="auto"/>
              <w:ind w:left="291"/>
              <w:rPr>
                <w:rFonts w:ascii="仿宋" w:hAnsi="仿宋" w:eastAsia="仿宋" w:cs="仿宋"/>
                <w:sz w:val="20"/>
                <w:szCs w:val="20"/>
              </w:rPr>
            </w:pPr>
            <w:r>
              <w:rPr>
                <w:rFonts w:ascii="仿宋" w:hAnsi="仿宋" w:eastAsia="仿宋" w:cs="仿宋"/>
                <w:spacing w:val="-5"/>
                <w:sz w:val="20"/>
                <w:szCs w:val="20"/>
              </w:rPr>
              <w:t>2</w:t>
            </w:r>
            <w:r>
              <w:rPr>
                <w:rFonts w:ascii="仿宋" w:hAnsi="仿宋" w:eastAsia="仿宋" w:cs="仿宋"/>
                <w:spacing w:val="-3"/>
                <w:sz w:val="20"/>
                <w:szCs w:val="20"/>
              </w:rPr>
              <w:t>0</w:t>
            </w:r>
            <w:r>
              <w:rPr>
                <w:rFonts w:hint="eastAsia" w:ascii="仿宋" w:hAnsi="仿宋" w:eastAsia="仿宋" w:cs="仿宋"/>
                <w:spacing w:val="-3"/>
                <w:sz w:val="20"/>
                <w:szCs w:val="20"/>
              </w:rPr>
              <w:t>21</w:t>
            </w:r>
            <w:r>
              <w:rPr>
                <w:rFonts w:ascii="仿宋" w:hAnsi="仿宋" w:eastAsia="仿宋" w:cs="仿宋"/>
                <w:spacing w:val="-3"/>
                <w:sz w:val="20"/>
                <w:szCs w:val="20"/>
              </w:rPr>
              <w:t xml:space="preserve"> 年</w:t>
            </w:r>
          </w:p>
        </w:tc>
        <w:tc>
          <w:tcPr>
            <w:tcW w:w="1950" w:type="dxa"/>
          </w:tcPr>
          <w:p>
            <w:pPr>
              <w:spacing w:before="95" w:line="229" w:lineRule="auto"/>
              <w:ind w:left="380"/>
              <w:rPr>
                <w:rFonts w:ascii="仿宋" w:hAnsi="仿宋" w:eastAsia="仿宋" w:cs="仿宋"/>
                <w:sz w:val="20"/>
                <w:szCs w:val="20"/>
              </w:rPr>
            </w:pPr>
            <w:r>
              <w:rPr>
                <w:rFonts w:ascii="仿宋" w:hAnsi="仿宋" w:eastAsia="仿宋" w:cs="仿宋"/>
                <w:spacing w:val="5"/>
                <w:sz w:val="20"/>
                <w:szCs w:val="20"/>
              </w:rPr>
              <w:t>国</w:t>
            </w:r>
            <w:r>
              <w:rPr>
                <w:rFonts w:ascii="仿宋" w:hAnsi="仿宋" w:eastAsia="仿宋" w:cs="仿宋"/>
                <w:spacing w:val="3"/>
                <w:sz w:val="20"/>
                <w:szCs w:val="20"/>
              </w:rPr>
              <w:t>内行业排名</w:t>
            </w:r>
          </w:p>
        </w:tc>
      </w:tr>
    </w:tbl>
    <w:p>
      <w:pPr>
        <w:spacing w:line="14" w:lineRule="auto"/>
        <w:rPr>
          <w:sz w:val="2"/>
        </w:rPr>
      </w:pPr>
    </w:p>
    <w:p>
      <w:pPr>
        <w:sectPr>
          <w:type w:val="continuous"/>
          <w:pgSz w:w="11906" w:h="16839"/>
          <w:pgMar w:top="400" w:right="1305" w:bottom="1238" w:left="1305" w:header="0" w:footer="1052" w:gutter="0"/>
          <w:cols w:equalWidth="0" w:num="1">
            <w:col w:w="9296"/>
          </w:cols>
        </w:sectPr>
      </w:pPr>
    </w:p>
    <w:p>
      <w:pPr>
        <w:spacing w:line="326" w:lineRule="auto"/>
      </w:pPr>
      <w:r>
        <w:pict>
          <v:shape id="_x0000_s2057" o:spid="_x0000_s2057" style="position:absolute;left:0pt;margin-left:90pt;margin-top:69.2pt;height:0.75pt;width:415.3pt;mso-position-horizontal-relative:page;mso-position-vertical-relative:page;z-index:251678720;mso-width-relative:page;mso-height-relative:page;" fillcolor="#000000" filled="t" stroked="f" coordsize="8305,15" o:allowincell="f" path="m0,0l8305,0,8305,14,0,14,0,0xe">
            <v:fill on="t" focussize="0,0"/>
            <v:stroke on="f"/>
            <v:imagedata o:title=""/>
            <o:lock v:ext="edit"/>
          </v:shape>
        </w:pict>
      </w:r>
      <w:r>
        <w:drawing>
          <wp:anchor distT="0" distB="0" distL="0" distR="0" simplePos="0" relativeHeight="251668480" behindDoc="0" locked="0" layoutInCell="0" allowOverlap="1">
            <wp:simplePos x="0" y="0"/>
            <wp:positionH relativeFrom="page">
              <wp:posOffset>1188085</wp:posOffset>
            </wp:positionH>
            <wp:positionV relativeFrom="page">
              <wp:posOffset>553085</wp:posOffset>
            </wp:positionV>
            <wp:extent cx="190500" cy="297180"/>
            <wp:effectExtent l="0" t="0" r="0" b="0"/>
            <wp:wrapNone/>
            <wp:docPr id="32" name="IM 30"/>
            <wp:cNvGraphicFramePr/>
            <a:graphic xmlns:a="http://schemas.openxmlformats.org/drawingml/2006/main">
              <a:graphicData uri="http://schemas.openxmlformats.org/drawingml/2006/picture">
                <pic:pic xmlns:pic="http://schemas.openxmlformats.org/drawingml/2006/picture">
                  <pic:nvPicPr>
                    <pic:cNvPr id="32" name="IM 30"/>
                    <pic:cNvPicPr/>
                  </pic:nvPicPr>
                  <pic:blipFill>
                    <a:blip r:embed="rId29"/>
                    <a:stretch>
                      <a:fillRect/>
                    </a:stretch>
                  </pic:blipFill>
                  <pic:spPr>
                    <a:xfrm>
                      <a:off x="0" y="0"/>
                      <a:ext cx="190500" cy="297180"/>
                    </a:xfrm>
                    <a:prstGeom prst="rect">
                      <a:avLst/>
                    </a:prstGeom>
                  </pic:spPr>
                </pic:pic>
              </a:graphicData>
            </a:graphic>
          </wp:anchor>
        </w:drawing>
      </w:r>
    </w:p>
    <w:p>
      <w:pPr>
        <w:spacing w:line="327" w:lineRule="auto"/>
      </w:pPr>
    </w:p>
    <w:p>
      <w:pPr>
        <w:spacing w:before="65" w:line="231" w:lineRule="auto"/>
        <w:ind w:left="933"/>
        <w:rPr>
          <w:rFonts w:ascii="仿宋" w:hAnsi="仿宋" w:eastAsia="仿宋" w:cs="仿宋"/>
          <w:sz w:val="20"/>
          <w:szCs w:val="20"/>
        </w:rPr>
      </w:pPr>
      <w:r>
        <w:rPr>
          <w:rFonts w:ascii="仿宋" w:hAnsi="仿宋" w:eastAsia="仿宋" w:cs="仿宋"/>
          <w:spacing w:val="8"/>
          <w:sz w:val="20"/>
          <w:szCs w:val="20"/>
        </w:rPr>
        <w:t>江苏新海石化有限公</w:t>
      </w:r>
      <w:r>
        <w:rPr>
          <w:rFonts w:ascii="仿宋" w:hAnsi="仿宋" w:eastAsia="仿宋" w:cs="仿宋"/>
          <w:spacing w:val="6"/>
          <w:sz w:val="20"/>
          <w:szCs w:val="20"/>
        </w:rPr>
        <w:t>司</w:t>
      </w:r>
    </w:p>
    <w:p>
      <w:pPr>
        <w:spacing w:line="67" w:lineRule="exact"/>
      </w:pPr>
    </w:p>
    <w:tbl>
      <w:tblPr>
        <w:tblStyle w:val="4"/>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31"/>
        <w:gridCol w:w="1316"/>
        <w:gridCol w:w="1093"/>
        <w:gridCol w:w="453"/>
        <w:gridCol w:w="1247"/>
        <w:gridCol w:w="19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3231" w:type="dxa"/>
          </w:tcPr>
          <w:p>
            <w:pPr>
              <w:spacing w:before="96" w:line="232" w:lineRule="auto"/>
              <w:ind w:left="1209"/>
              <w:rPr>
                <w:rFonts w:ascii="仿宋" w:hAnsi="仿宋" w:eastAsia="仿宋" w:cs="仿宋"/>
                <w:sz w:val="20"/>
                <w:szCs w:val="20"/>
              </w:rPr>
            </w:pPr>
            <w:r>
              <w:rPr>
                <w:rFonts w:ascii="仿宋" w:hAnsi="仿宋" w:eastAsia="仿宋" w:cs="仿宋"/>
                <w:spacing w:val="6"/>
                <w:sz w:val="20"/>
                <w:szCs w:val="20"/>
              </w:rPr>
              <w:t>亡</w:t>
            </w:r>
            <w:r>
              <w:rPr>
                <w:rFonts w:ascii="仿宋" w:hAnsi="仿宋" w:eastAsia="仿宋" w:cs="仿宋"/>
                <w:spacing w:val="5"/>
                <w:sz w:val="20"/>
                <w:szCs w:val="20"/>
              </w:rPr>
              <w:t>人事故</w:t>
            </w:r>
          </w:p>
        </w:tc>
        <w:tc>
          <w:tcPr>
            <w:tcW w:w="1316" w:type="dxa"/>
          </w:tcPr>
          <w:p>
            <w:pPr>
              <w:spacing w:before="97" w:line="231" w:lineRule="auto"/>
              <w:ind w:left="355"/>
              <w:rPr>
                <w:rFonts w:ascii="仿宋" w:hAnsi="仿宋" w:eastAsia="仿宋" w:cs="仿宋"/>
                <w:sz w:val="20"/>
                <w:szCs w:val="20"/>
              </w:rPr>
            </w:pPr>
            <w:r>
              <w:rPr>
                <w:rFonts w:ascii="仿宋" w:hAnsi="仿宋" w:eastAsia="仿宋" w:cs="仿宋"/>
                <w:spacing w:val="5"/>
                <w:sz w:val="20"/>
                <w:szCs w:val="20"/>
              </w:rPr>
              <w:t>未</w:t>
            </w:r>
            <w:r>
              <w:rPr>
                <w:rFonts w:ascii="仿宋" w:hAnsi="仿宋" w:eastAsia="仿宋" w:cs="仿宋"/>
                <w:spacing w:val="4"/>
                <w:sz w:val="20"/>
                <w:szCs w:val="20"/>
              </w:rPr>
              <w:t>发生</w:t>
            </w:r>
          </w:p>
        </w:tc>
        <w:tc>
          <w:tcPr>
            <w:tcW w:w="1546" w:type="dxa"/>
            <w:gridSpan w:val="2"/>
          </w:tcPr>
          <w:p>
            <w:pPr>
              <w:spacing w:before="97" w:line="231" w:lineRule="auto"/>
              <w:ind w:left="470"/>
              <w:rPr>
                <w:rFonts w:ascii="仿宋" w:hAnsi="仿宋" w:eastAsia="仿宋" w:cs="仿宋"/>
                <w:sz w:val="20"/>
                <w:szCs w:val="20"/>
              </w:rPr>
            </w:pPr>
            <w:r>
              <w:rPr>
                <w:rFonts w:ascii="仿宋" w:hAnsi="仿宋" w:eastAsia="仿宋" w:cs="仿宋"/>
                <w:spacing w:val="5"/>
                <w:sz w:val="20"/>
                <w:szCs w:val="20"/>
              </w:rPr>
              <w:t>未</w:t>
            </w:r>
            <w:r>
              <w:rPr>
                <w:rFonts w:ascii="仿宋" w:hAnsi="仿宋" w:eastAsia="仿宋" w:cs="仿宋"/>
                <w:spacing w:val="4"/>
                <w:sz w:val="20"/>
                <w:szCs w:val="20"/>
              </w:rPr>
              <w:t>发生</w:t>
            </w:r>
          </w:p>
        </w:tc>
        <w:tc>
          <w:tcPr>
            <w:tcW w:w="1247" w:type="dxa"/>
          </w:tcPr>
          <w:p>
            <w:pPr>
              <w:spacing w:before="97" w:line="231" w:lineRule="auto"/>
              <w:ind w:left="323"/>
              <w:rPr>
                <w:rFonts w:ascii="仿宋" w:hAnsi="仿宋" w:eastAsia="仿宋" w:cs="仿宋"/>
                <w:sz w:val="20"/>
                <w:szCs w:val="20"/>
              </w:rPr>
            </w:pPr>
            <w:r>
              <w:rPr>
                <w:rFonts w:ascii="仿宋" w:hAnsi="仿宋" w:eastAsia="仿宋" w:cs="仿宋"/>
                <w:spacing w:val="5"/>
                <w:sz w:val="20"/>
                <w:szCs w:val="20"/>
              </w:rPr>
              <w:t>未</w:t>
            </w:r>
            <w:r>
              <w:rPr>
                <w:rFonts w:ascii="仿宋" w:hAnsi="仿宋" w:eastAsia="仿宋" w:cs="仿宋"/>
                <w:spacing w:val="4"/>
                <w:sz w:val="20"/>
                <w:szCs w:val="20"/>
              </w:rPr>
              <w:t>发生</w:t>
            </w:r>
          </w:p>
        </w:tc>
        <w:tc>
          <w:tcPr>
            <w:tcW w:w="1950" w:type="dxa"/>
          </w:tcPr>
          <w:p>
            <w:pPr>
              <w:spacing w:before="97" w:line="230" w:lineRule="auto"/>
              <w:ind w:left="778"/>
              <w:rPr>
                <w:rFonts w:ascii="仿宋" w:hAnsi="仿宋" w:eastAsia="仿宋" w:cs="仿宋"/>
                <w:sz w:val="20"/>
                <w:szCs w:val="20"/>
              </w:rPr>
            </w:pPr>
            <w:r>
              <w:rPr>
                <w:rFonts w:ascii="仿宋" w:hAnsi="仿宋" w:eastAsia="仿宋" w:cs="仿宋"/>
                <w:spacing w:val="1"/>
                <w:sz w:val="20"/>
                <w:szCs w:val="20"/>
              </w:rPr>
              <w:t>前</w:t>
            </w:r>
            <w:r>
              <w:rPr>
                <w:rFonts w:ascii="仿宋" w:hAnsi="仿宋" w:eastAsia="仿宋" w:cs="仿宋"/>
                <w:sz w:val="20"/>
                <w:szCs w:val="20"/>
              </w:rPr>
              <w:t>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231" w:type="dxa"/>
          </w:tcPr>
          <w:p>
            <w:pPr>
              <w:spacing w:before="93" w:line="232" w:lineRule="auto"/>
              <w:ind w:left="1004"/>
              <w:rPr>
                <w:rFonts w:ascii="仿宋" w:hAnsi="仿宋" w:eastAsia="仿宋" w:cs="仿宋"/>
                <w:sz w:val="20"/>
                <w:szCs w:val="20"/>
              </w:rPr>
            </w:pPr>
            <w:r>
              <w:rPr>
                <w:rFonts w:ascii="仿宋" w:hAnsi="仿宋" w:eastAsia="仿宋" w:cs="仿宋"/>
                <w:spacing w:val="7"/>
                <w:sz w:val="20"/>
                <w:szCs w:val="20"/>
              </w:rPr>
              <w:t>重</w:t>
            </w:r>
            <w:r>
              <w:rPr>
                <w:rFonts w:ascii="仿宋" w:hAnsi="仿宋" w:eastAsia="仿宋" w:cs="仿宋"/>
                <w:spacing w:val="6"/>
                <w:sz w:val="20"/>
                <w:szCs w:val="20"/>
              </w:rPr>
              <w:t>大火灾事故</w:t>
            </w:r>
          </w:p>
        </w:tc>
        <w:tc>
          <w:tcPr>
            <w:tcW w:w="1316" w:type="dxa"/>
          </w:tcPr>
          <w:p>
            <w:pPr>
              <w:spacing w:before="94" w:line="231" w:lineRule="auto"/>
              <w:ind w:left="355"/>
              <w:rPr>
                <w:rFonts w:ascii="仿宋" w:hAnsi="仿宋" w:eastAsia="仿宋" w:cs="仿宋"/>
                <w:sz w:val="20"/>
                <w:szCs w:val="20"/>
              </w:rPr>
            </w:pPr>
            <w:r>
              <w:rPr>
                <w:rFonts w:ascii="仿宋" w:hAnsi="仿宋" w:eastAsia="仿宋" w:cs="仿宋"/>
                <w:spacing w:val="5"/>
                <w:sz w:val="20"/>
                <w:szCs w:val="20"/>
              </w:rPr>
              <w:t>未</w:t>
            </w:r>
            <w:r>
              <w:rPr>
                <w:rFonts w:ascii="仿宋" w:hAnsi="仿宋" w:eastAsia="仿宋" w:cs="仿宋"/>
                <w:spacing w:val="4"/>
                <w:sz w:val="20"/>
                <w:szCs w:val="20"/>
              </w:rPr>
              <w:t>发生</w:t>
            </w:r>
          </w:p>
        </w:tc>
        <w:tc>
          <w:tcPr>
            <w:tcW w:w="1546" w:type="dxa"/>
            <w:gridSpan w:val="2"/>
          </w:tcPr>
          <w:p>
            <w:pPr>
              <w:spacing w:before="94" w:line="231" w:lineRule="auto"/>
              <w:ind w:left="470"/>
              <w:rPr>
                <w:rFonts w:ascii="仿宋" w:hAnsi="仿宋" w:eastAsia="仿宋" w:cs="仿宋"/>
                <w:sz w:val="20"/>
                <w:szCs w:val="20"/>
              </w:rPr>
            </w:pPr>
            <w:r>
              <w:rPr>
                <w:rFonts w:ascii="仿宋" w:hAnsi="仿宋" w:eastAsia="仿宋" w:cs="仿宋"/>
                <w:spacing w:val="5"/>
                <w:sz w:val="20"/>
                <w:szCs w:val="20"/>
              </w:rPr>
              <w:t>未</w:t>
            </w:r>
            <w:r>
              <w:rPr>
                <w:rFonts w:ascii="仿宋" w:hAnsi="仿宋" w:eastAsia="仿宋" w:cs="仿宋"/>
                <w:spacing w:val="4"/>
                <w:sz w:val="20"/>
                <w:szCs w:val="20"/>
              </w:rPr>
              <w:t>发生</w:t>
            </w:r>
          </w:p>
        </w:tc>
        <w:tc>
          <w:tcPr>
            <w:tcW w:w="1247" w:type="dxa"/>
          </w:tcPr>
          <w:p>
            <w:pPr>
              <w:spacing w:before="94" w:line="231" w:lineRule="auto"/>
              <w:ind w:left="323"/>
              <w:rPr>
                <w:rFonts w:ascii="仿宋" w:hAnsi="仿宋" w:eastAsia="仿宋" w:cs="仿宋"/>
                <w:sz w:val="20"/>
                <w:szCs w:val="20"/>
              </w:rPr>
            </w:pPr>
            <w:r>
              <w:rPr>
                <w:rFonts w:ascii="仿宋" w:hAnsi="仿宋" w:eastAsia="仿宋" w:cs="仿宋"/>
                <w:spacing w:val="5"/>
                <w:sz w:val="20"/>
                <w:szCs w:val="20"/>
              </w:rPr>
              <w:t>未</w:t>
            </w:r>
            <w:r>
              <w:rPr>
                <w:rFonts w:ascii="仿宋" w:hAnsi="仿宋" w:eastAsia="仿宋" w:cs="仿宋"/>
                <w:spacing w:val="4"/>
                <w:sz w:val="20"/>
                <w:szCs w:val="20"/>
              </w:rPr>
              <w:t>发生</w:t>
            </w:r>
          </w:p>
        </w:tc>
        <w:tc>
          <w:tcPr>
            <w:tcW w:w="1950" w:type="dxa"/>
          </w:tcPr>
          <w:p>
            <w:pPr>
              <w:spacing w:before="94" w:line="230" w:lineRule="auto"/>
              <w:ind w:left="778"/>
              <w:rPr>
                <w:rFonts w:ascii="仿宋" w:hAnsi="仿宋" w:eastAsia="仿宋" w:cs="仿宋"/>
                <w:sz w:val="20"/>
                <w:szCs w:val="20"/>
              </w:rPr>
            </w:pPr>
            <w:r>
              <w:rPr>
                <w:rFonts w:ascii="仿宋" w:hAnsi="仿宋" w:eastAsia="仿宋" w:cs="仿宋"/>
                <w:spacing w:val="1"/>
                <w:sz w:val="20"/>
                <w:szCs w:val="20"/>
              </w:rPr>
              <w:t>前</w:t>
            </w:r>
            <w:r>
              <w:rPr>
                <w:rFonts w:ascii="仿宋" w:hAnsi="仿宋" w:eastAsia="仿宋" w:cs="仿宋"/>
                <w:sz w:val="20"/>
                <w:szCs w:val="20"/>
              </w:rPr>
              <w:t>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231" w:type="dxa"/>
          </w:tcPr>
          <w:p>
            <w:pPr>
              <w:spacing w:before="94" w:line="232" w:lineRule="auto"/>
              <w:ind w:left="1004"/>
              <w:rPr>
                <w:rFonts w:ascii="仿宋" w:hAnsi="仿宋" w:eastAsia="仿宋" w:cs="仿宋"/>
                <w:sz w:val="20"/>
                <w:szCs w:val="20"/>
              </w:rPr>
            </w:pPr>
            <w:r>
              <w:rPr>
                <w:rFonts w:ascii="仿宋" w:hAnsi="仿宋" w:eastAsia="仿宋" w:cs="仿宋"/>
                <w:spacing w:val="7"/>
                <w:sz w:val="20"/>
                <w:szCs w:val="20"/>
              </w:rPr>
              <w:t>重</w:t>
            </w:r>
            <w:r>
              <w:rPr>
                <w:rFonts w:ascii="仿宋" w:hAnsi="仿宋" w:eastAsia="仿宋" w:cs="仿宋"/>
                <w:spacing w:val="6"/>
                <w:sz w:val="20"/>
                <w:szCs w:val="20"/>
              </w:rPr>
              <w:t>大设备事故</w:t>
            </w:r>
          </w:p>
        </w:tc>
        <w:tc>
          <w:tcPr>
            <w:tcW w:w="1316" w:type="dxa"/>
          </w:tcPr>
          <w:p>
            <w:pPr>
              <w:spacing w:before="95" w:line="231" w:lineRule="auto"/>
              <w:ind w:left="355"/>
              <w:rPr>
                <w:rFonts w:ascii="仿宋" w:hAnsi="仿宋" w:eastAsia="仿宋" w:cs="仿宋"/>
                <w:sz w:val="20"/>
                <w:szCs w:val="20"/>
              </w:rPr>
            </w:pPr>
            <w:r>
              <w:rPr>
                <w:rFonts w:ascii="仿宋" w:hAnsi="仿宋" w:eastAsia="仿宋" w:cs="仿宋"/>
                <w:spacing w:val="5"/>
                <w:sz w:val="20"/>
                <w:szCs w:val="20"/>
              </w:rPr>
              <w:t>未</w:t>
            </w:r>
            <w:r>
              <w:rPr>
                <w:rFonts w:ascii="仿宋" w:hAnsi="仿宋" w:eastAsia="仿宋" w:cs="仿宋"/>
                <w:spacing w:val="4"/>
                <w:sz w:val="20"/>
                <w:szCs w:val="20"/>
              </w:rPr>
              <w:t>发生</w:t>
            </w:r>
          </w:p>
        </w:tc>
        <w:tc>
          <w:tcPr>
            <w:tcW w:w="1546" w:type="dxa"/>
            <w:gridSpan w:val="2"/>
          </w:tcPr>
          <w:p>
            <w:pPr>
              <w:spacing w:before="95" w:line="231" w:lineRule="auto"/>
              <w:ind w:left="470"/>
              <w:rPr>
                <w:rFonts w:ascii="仿宋" w:hAnsi="仿宋" w:eastAsia="仿宋" w:cs="仿宋"/>
                <w:sz w:val="20"/>
                <w:szCs w:val="20"/>
              </w:rPr>
            </w:pPr>
            <w:r>
              <w:rPr>
                <w:rFonts w:ascii="仿宋" w:hAnsi="仿宋" w:eastAsia="仿宋" w:cs="仿宋"/>
                <w:spacing w:val="5"/>
                <w:sz w:val="20"/>
                <w:szCs w:val="20"/>
              </w:rPr>
              <w:t>未</w:t>
            </w:r>
            <w:r>
              <w:rPr>
                <w:rFonts w:ascii="仿宋" w:hAnsi="仿宋" w:eastAsia="仿宋" w:cs="仿宋"/>
                <w:spacing w:val="4"/>
                <w:sz w:val="20"/>
                <w:szCs w:val="20"/>
              </w:rPr>
              <w:t>发生</w:t>
            </w:r>
          </w:p>
        </w:tc>
        <w:tc>
          <w:tcPr>
            <w:tcW w:w="1247" w:type="dxa"/>
          </w:tcPr>
          <w:p>
            <w:pPr>
              <w:spacing w:before="95" w:line="231" w:lineRule="auto"/>
              <w:ind w:left="323"/>
              <w:rPr>
                <w:rFonts w:ascii="仿宋" w:hAnsi="仿宋" w:eastAsia="仿宋" w:cs="仿宋"/>
                <w:sz w:val="20"/>
                <w:szCs w:val="20"/>
              </w:rPr>
            </w:pPr>
            <w:r>
              <w:rPr>
                <w:rFonts w:ascii="仿宋" w:hAnsi="仿宋" w:eastAsia="仿宋" w:cs="仿宋"/>
                <w:spacing w:val="5"/>
                <w:sz w:val="20"/>
                <w:szCs w:val="20"/>
              </w:rPr>
              <w:t>未</w:t>
            </w:r>
            <w:r>
              <w:rPr>
                <w:rFonts w:ascii="仿宋" w:hAnsi="仿宋" w:eastAsia="仿宋" w:cs="仿宋"/>
                <w:spacing w:val="4"/>
                <w:sz w:val="20"/>
                <w:szCs w:val="20"/>
              </w:rPr>
              <w:t>发生</w:t>
            </w:r>
          </w:p>
        </w:tc>
        <w:tc>
          <w:tcPr>
            <w:tcW w:w="1950" w:type="dxa"/>
          </w:tcPr>
          <w:p>
            <w:pPr>
              <w:spacing w:before="95" w:line="230" w:lineRule="auto"/>
              <w:ind w:left="778"/>
              <w:rPr>
                <w:rFonts w:ascii="仿宋" w:hAnsi="仿宋" w:eastAsia="仿宋" w:cs="仿宋"/>
                <w:sz w:val="20"/>
                <w:szCs w:val="20"/>
              </w:rPr>
            </w:pPr>
            <w:r>
              <w:rPr>
                <w:rFonts w:ascii="仿宋" w:hAnsi="仿宋" w:eastAsia="仿宋" w:cs="仿宋"/>
                <w:spacing w:val="1"/>
                <w:sz w:val="20"/>
                <w:szCs w:val="20"/>
              </w:rPr>
              <w:t>前</w:t>
            </w:r>
            <w:r>
              <w:rPr>
                <w:rFonts w:ascii="仿宋" w:hAnsi="仿宋" w:eastAsia="仿宋" w:cs="仿宋"/>
                <w:sz w:val="20"/>
                <w:szCs w:val="20"/>
              </w:rPr>
              <w:t>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3231" w:type="dxa"/>
          </w:tcPr>
          <w:p>
            <w:pPr>
              <w:spacing w:before="93" w:line="307" w:lineRule="exact"/>
              <w:ind w:left="686"/>
              <w:rPr>
                <w:rFonts w:ascii="仿宋" w:hAnsi="仿宋" w:eastAsia="仿宋" w:cs="仿宋"/>
                <w:sz w:val="20"/>
                <w:szCs w:val="20"/>
              </w:rPr>
            </w:pPr>
            <w:r>
              <w:rPr>
                <w:rFonts w:ascii="仿宋" w:hAnsi="仿宋" w:eastAsia="仿宋" w:cs="仿宋"/>
                <w:spacing w:val="8"/>
                <w:position w:val="1"/>
                <w:sz w:val="20"/>
                <w:szCs w:val="20"/>
              </w:rPr>
              <w:t>一般事故隐患整改</w:t>
            </w:r>
            <w:r>
              <w:rPr>
                <w:rFonts w:ascii="仿宋" w:hAnsi="仿宋" w:eastAsia="仿宋" w:cs="仿宋"/>
                <w:spacing w:val="7"/>
                <w:position w:val="1"/>
                <w:sz w:val="20"/>
                <w:szCs w:val="20"/>
              </w:rPr>
              <w:t>率</w:t>
            </w:r>
          </w:p>
        </w:tc>
        <w:tc>
          <w:tcPr>
            <w:tcW w:w="1316" w:type="dxa"/>
          </w:tcPr>
          <w:p>
            <w:pPr>
              <w:spacing w:before="93" w:line="271" w:lineRule="exact"/>
              <w:ind w:left="466"/>
              <w:rPr>
                <w:rFonts w:ascii="仿宋" w:hAnsi="仿宋" w:eastAsia="仿宋" w:cs="仿宋"/>
                <w:sz w:val="20"/>
                <w:szCs w:val="20"/>
              </w:rPr>
            </w:pPr>
            <w:r>
              <w:rPr>
                <w:rFonts w:ascii="仿宋" w:hAnsi="仿宋" w:eastAsia="仿宋" w:cs="仿宋"/>
                <w:spacing w:val="-1"/>
                <w:position w:val="1"/>
                <w:sz w:val="20"/>
                <w:szCs w:val="20"/>
              </w:rPr>
              <w:t>10</w:t>
            </w:r>
            <w:r>
              <w:rPr>
                <w:rFonts w:ascii="仿宋" w:hAnsi="仿宋" w:eastAsia="仿宋" w:cs="仿宋"/>
                <w:position w:val="1"/>
                <w:sz w:val="20"/>
                <w:szCs w:val="20"/>
              </w:rPr>
              <w:t>0%</w:t>
            </w:r>
          </w:p>
        </w:tc>
        <w:tc>
          <w:tcPr>
            <w:tcW w:w="1546" w:type="dxa"/>
            <w:gridSpan w:val="2"/>
          </w:tcPr>
          <w:p>
            <w:pPr>
              <w:spacing w:before="93" w:line="271" w:lineRule="exact"/>
              <w:ind w:left="583"/>
              <w:rPr>
                <w:rFonts w:ascii="仿宋" w:hAnsi="仿宋" w:eastAsia="仿宋" w:cs="仿宋"/>
                <w:sz w:val="20"/>
                <w:szCs w:val="20"/>
              </w:rPr>
            </w:pPr>
            <w:r>
              <w:rPr>
                <w:rFonts w:ascii="仿宋" w:hAnsi="仿宋" w:eastAsia="仿宋" w:cs="仿宋"/>
                <w:spacing w:val="-1"/>
                <w:position w:val="1"/>
                <w:sz w:val="20"/>
                <w:szCs w:val="20"/>
              </w:rPr>
              <w:t>10</w:t>
            </w:r>
            <w:r>
              <w:rPr>
                <w:rFonts w:ascii="仿宋" w:hAnsi="仿宋" w:eastAsia="仿宋" w:cs="仿宋"/>
                <w:position w:val="1"/>
                <w:sz w:val="20"/>
                <w:szCs w:val="20"/>
              </w:rPr>
              <w:t>0%</w:t>
            </w:r>
          </w:p>
        </w:tc>
        <w:tc>
          <w:tcPr>
            <w:tcW w:w="1247" w:type="dxa"/>
          </w:tcPr>
          <w:p>
            <w:pPr>
              <w:spacing w:before="93" w:line="271" w:lineRule="exact"/>
              <w:ind w:left="436"/>
              <w:rPr>
                <w:rFonts w:ascii="仿宋" w:hAnsi="仿宋" w:eastAsia="仿宋" w:cs="仿宋"/>
                <w:sz w:val="20"/>
                <w:szCs w:val="20"/>
              </w:rPr>
            </w:pPr>
            <w:r>
              <w:rPr>
                <w:rFonts w:ascii="仿宋" w:hAnsi="仿宋" w:eastAsia="仿宋" w:cs="仿宋"/>
                <w:spacing w:val="-1"/>
                <w:position w:val="1"/>
                <w:sz w:val="20"/>
                <w:szCs w:val="20"/>
              </w:rPr>
              <w:t>100%</w:t>
            </w:r>
          </w:p>
        </w:tc>
        <w:tc>
          <w:tcPr>
            <w:tcW w:w="1950" w:type="dxa"/>
          </w:tcPr>
          <w:p>
            <w:pPr>
              <w:spacing w:before="93" w:line="230" w:lineRule="auto"/>
              <w:ind w:left="778"/>
              <w:rPr>
                <w:rFonts w:ascii="仿宋" w:hAnsi="仿宋" w:eastAsia="仿宋" w:cs="仿宋"/>
                <w:sz w:val="20"/>
                <w:szCs w:val="20"/>
              </w:rPr>
            </w:pPr>
            <w:r>
              <w:rPr>
                <w:rFonts w:ascii="仿宋" w:hAnsi="仿宋" w:eastAsia="仿宋" w:cs="仿宋"/>
                <w:spacing w:val="1"/>
                <w:sz w:val="20"/>
                <w:szCs w:val="20"/>
              </w:rPr>
              <w:t>前</w:t>
            </w:r>
            <w:r>
              <w:rPr>
                <w:rFonts w:ascii="仿宋" w:hAnsi="仿宋" w:eastAsia="仿宋" w:cs="仿宋"/>
                <w:sz w:val="20"/>
                <w:szCs w:val="20"/>
              </w:rPr>
              <w:t>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9290" w:type="dxa"/>
            <w:gridSpan w:val="6"/>
          </w:tcPr>
          <w:p>
            <w:pPr>
              <w:spacing w:before="96" w:line="229" w:lineRule="auto"/>
              <w:ind w:left="3718"/>
              <w:rPr>
                <w:rFonts w:ascii="仿宋" w:hAnsi="仿宋" w:eastAsia="仿宋" w:cs="仿宋"/>
                <w:sz w:val="20"/>
                <w:szCs w:val="20"/>
              </w:rPr>
            </w:pPr>
            <w:r>
              <w:rPr>
                <w:rFonts w:ascii="仿宋" w:hAnsi="仿宋" w:eastAsia="仿宋" w:cs="仿宋"/>
                <w:spacing w:val="13"/>
                <w:sz w:val="20"/>
                <w:szCs w:val="20"/>
              </w:rPr>
              <w:t>主</w:t>
            </w:r>
            <w:r>
              <w:rPr>
                <w:rFonts w:ascii="仿宋" w:hAnsi="仿宋" w:eastAsia="仿宋" w:cs="仿宋"/>
                <w:spacing w:val="7"/>
                <w:sz w:val="20"/>
                <w:szCs w:val="20"/>
              </w:rPr>
              <w:t>要环保和节能指标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3231" w:type="dxa"/>
          </w:tcPr>
          <w:p>
            <w:pPr>
              <w:spacing w:before="95" w:line="229" w:lineRule="auto"/>
              <w:ind w:left="683"/>
              <w:rPr>
                <w:rFonts w:ascii="仿宋" w:hAnsi="仿宋" w:eastAsia="仿宋" w:cs="仿宋"/>
                <w:sz w:val="20"/>
                <w:szCs w:val="20"/>
              </w:rPr>
            </w:pPr>
            <w:r>
              <w:rPr>
                <w:rFonts w:ascii="仿宋" w:hAnsi="仿宋" w:eastAsia="仿宋" w:cs="仿宋"/>
                <w:spacing w:val="11"/>
                <w:sz w:val="20"/>
                <w:szCs w:val="20"/>
              </w:rPr>
              <w:t>环</w:t>
            </w:r>
            <w:r>
              <w:rPr>
                <w:rFonts w:ascii="仿宋" w:hAnsi="仿宋" w:eastAsia="仿宋" w:cs="仿宋"/>
                <w:spacing w:val="8"/>
                <w:sz w:val="20"/>
                <w:szCs w:val="20"/>
              </w:rPr>
              <w:t>保和节能减排项目</w:t>
            </w:r>
          </w:p>
        </w:tc>
        <w:tc>
          <w:tcPr>
            <w:tcW w:w="1316" w:type="dxa"/>
          </w:tcPr>
          <w:p>
            <w:pPr>
              <w:spacing w:before="95" w:line="231" w:lineRule="auto"/>
              <w:ind w:left="323"/>
              <w:rPr>
                <w:rFonts w:ascii="仿宋" w:hAnsi="仿宋" w:eastAsia="仿宋" w:cs="仿宋"/>
                <w:sz w:val="20"/>
                <w:szCs w:val="20"/>
              </w:rPr>
            </w:pPr>
            <w:r>
              <w:rPr>
                <w:rFonts w:ascii="仿宋" w:hAnsi="仿宋" w:eastAsia="仿宋" w:cs="仿宋"/>
                <w:spacing w:val="-5"/>
                <w:sz w:val="20"/>
                <w:szCs w:val="20"/>
              </w:rPr>
              <w:t>2</w:t>
            </w:r>
            <w:r>
              <w:rPr>
                <w:rFonts w:ascii="仿宋" w:hAnsi="仿宋" w:eastAsia="仿宋" w:cs="仿宋"/>
                <w:spacing w:val="-3"/>
                <w:sz w:val="20"/>
                <w:szCs w:val="20"/>
              </w:rPr>
              <w:t>01</w:t>
            </w:r>
            <w:r>
              <w:rPr>
                <w:rFonts w:hint="eastAsia" w:ascii="仿宋" w:hAnsi="仿宋" w:eastAsia="仿宋" w:cs="仿宋"/>
                <w:spacing w:val="-3"/>
                <w:sz w:val="20"/>
                <w:szCs w:val="20"/>
              </w:rPr>
              <w:t>9</w:t>
            </w:r>
            <w:r>
              <w:rPr>
                <w:rFonts w:ascii="仿宋" w:hAnsi="仿宋" w:eastAsia="仿宋" w:cs="仿宋"/>
                <w:spacing w:val="-3"/>
                <w:sz w:val="20"/>
                <w:szCs w:val="20"/>
              </w:rPr>
              <w:t xml:space="preserve"> 年</w:t>
            </w:r>
          </w:p>
        </w:tc>
        <w:tc>
          <w:tcPr>
            <w:tcW w:w="1546" w:type="dxa"/>
            <w:gridSpan w:val="2"/>
          </w:tcPr>
          <w:p>
            <w:pPr>
              <w:spacing w:before="95" w:line="231" w:lineRule="auto"/>
              <w:ind w:left="440"/>
              <w:rPr>
                <w:rFonts w:ascii="仿宋" w:hAnsi="仿宋" w:eastAsia="仿宋" w:cs="仿宋"/>
                <w:sz w:val="20"/>
                <w:szCs w:val="20"/>
              </w:rPr>
            </w:pPr>
            <w:r>
              <w:rPr>
                <w:rFonts w:ascii="仿宋" w:hAnsi="仿宋" w:eastAsia="仿宋" w:cs="仿宋"/>
                <w:spacing w:val="-6"/>
                <w:sz w:val="20"/>
                <w:szCs w:val="20"/>
              </w:rPr>
              <w:t>2</w:t>
            </w:r>
            <w:r>
              <w:rPr>
                <w:rFonts w:ascii="仿宋" w:hAnsi="仿宋" w:eastAsia="仿宋" w:cs="仿宋"/>
                <w:spacing w:val="-4"/>
                <w:sz w:val="20"/>
                <w:szCs w:val="20"/>
              </w:rPr>
              <w:t>0</w:t>
            </w:r>
            <w:r>
              <w:rPr>
                <w:rFonts w:hint="eastAsia" w:ascii="仿宋" w:hAnsi="仿宋" w:eastAsia="仿宋" w:cs="仿宋"/>
                <w:spacing w:val="-3"/>
                <w:sz w:val="20"/>
                <w:szCs w:val="20"/>
              </w:rPr>
              <w:t>20</w:t>
            </w:r>
            <w:r>
              <w:rPr>
                <w:rFonts w:ascii="仿宋" w:hAnsi="仿宋" w:eastAsia="仿宋" w:cs="仿宋"/>
                <w:spacing w:val="-3"/>
                <w:sz w:val="20"/>
                <w:szCs w:val="20"/>
              </w:rPr>
              <w:t>年</w:t>
            </w:r>
          </w:p>
        </w:tc>
        <w:tc>
          <w:tcPr>
            <w:tcW w:w="1247" w:type="dxa"/>
          </w:tcPr>
          <w:p>
            <w:pPr>
              <w:spacing w:before="95" w:line="231" w:lineRule="auto"/>
              <w:ind w:left="291"/>
              <w:rPr>
                <w:rFonts w:ascii="仿宋" w:hAnsi="仿宋" w:eastAsia="仿宋" w:cs="仿宋"/>
                <w:sz w:val="20"/>
                <w:szCs w:val="20"/>
              </w:rPr>
            </w:pPr>
            <w:r>
              <w:rPr>
                <w:rFonts w:ascii="仿宋" w:hAnsi="仿宋" w:eastAsia="仿宋" w:cs="仿宋"/>
                <w:spacing w:val="-5"/>
                <w:sz w:val="20"/>
                <w:szCs w:val="20"/>
              </w:rPr>
              <w:t>2</w:t>
            </w:r>
            <w:r>
              <w:rPr>
                <w:rFonts w:ascii="仿宋" w:hAnsi="仿宋" w:eastAsia="仿宋" w:cs="仿宋"/>
                <w:spacing w:val="-3"/>
                <w:sz w:val="20"/>
                <w:szCs w:val="20"/>
              </w:rPr>
              <w:t>0</w:t>
            </w:r>
            <w:r>
              <w:rPr>
                <w:rFonts w:hint="eastAsia" w:ascii="仿宋" w:hAnsi="仿宋" w:eastAsia="仿宋" w:cs="仿宋"/>
                <w:spacing w:val="-3"/>
                <w:sz w:val="20"/>
                <w:szCs w:val="20"/>
              </w:rPr>
              <w:t>21</w:t>
            </w:r>
            <w:r>
              <w:rPr>
                <w:rFonts w:ascii="仿宋" w:hAnsi="仿宋" w:eastAsia="仿宋" w:cs="仿宋"/>
                <w:spacing w:val="-3"/>
                <w:sz w:val="20"/>
                <w:szCs w:val="20"/>
              </w:rPr>
              <w:t>年</w:t>
            </w:r>
          </w:p>
        </w:tc>
        <w:tc>
          <w:tcPr>
            <w:tcW w:w="1950" w:type="dxa"/>
          </w:tcPr>
          <w:p>
            <w:pPr>
              <w:spacing w:before="95" w:line="229" w:lineRule="auto"/>
              <w:ind w:left="380"/>
              <w:rPr>
                <w:rFonts w:ascii="仿宋" w:hAnsi="仿宋" w:eastAsia="仿宋" w:cs="仿宋"/>
                <w:sz w:val="20"/>
                <w:szCs w:val="20"/>
              </w:rPr>
            </w:pPr>
            <w:r>
              <w:rPr>
                <w:rFonts w:ascii="仿宋" w:hAnsi="仿宋" w:eastAsia="仿宋" w:cs="仿宋"/>
                <w:spacing w:val="5"/>
                <w:sz w:val="20"/>
                <w:szCs w:val="20"/>
              </w:rPr>
              <w:t>国</w:t>
            </w:r>
            <w:r>
              <w:rPr>
                <w:rFonts w:ascii="仿宋" w:hAnsi="仿宋" w:eastAsia="仿宋" w:cs="仿宋"/>
                <w:spacing w:val="3"/>
                <w:sz w:val="20"/>
                <w:szCs w:val="20"/>
              </w:rPr>
              <w:t>内行业排名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231" w:type="dxa"/>
          </w:tcPr>
          <w:p>
            <w:pPr>
              <w:spacing w:before="96" w:line="231" w:lineRule="auto"/>
              <w:ind w:left="793"/>
              <w:rPr>
                <w:rFonts w:ascii="仿宋" w:hAnsi="仿宋" w:eastAsia="仿宋" w:cs="仿宋"/>
                <w:sz w:val="20"/>
                <w:szCs w:val="20"/>
              </w:rPr>
            </w:pPr>
            <w:r>
              <w:rPr>
                <w:rFonts w:ascii="仿宋" w:hAnsi="仿宋" w:eastAsia="仿宋" w:cs="仿宋"/>
                <w:spacing w:val="8"/>
                <w:sz w:val="20"/>
                <w:szCs w:val="20"/>
              </w:rPr>
              <w:t>重</w:t>
            </w:r>
            <w:r>
              <w:rPr>
                <w:rFonts w:ascii="仿宋" w:hAnsi="仿宋" w:eastAsia="仿宋" w:cs="仿宋"/>
                <w:spacing w:val="7"/>
                <w:sz w:val="20"/>
                <w:szCs w:val="20"/>
              </w:rPr>
              <w:t>大环境污染事故</w:t>
            </w:r>
          </w:p>
        </w:tc>
        <w:tc>
          <w:tcPr>
            <w:tcW w:w="1316" w:type="dxa"/>
          </w:tcPr>
          <w:p>
            <w:pPr>
              <w:spacing w:before="96" w:line="231" w:lineRule="auto"/>
              <w:ind w:left="355"/>
              <w:rPr>
                <w:rFonts w:ascii="仿宋" w:hAnsi="仿宋" w:eastAsia="仿宋" w:cs="仿宋"/>
                <w:sz w:val="20"/>
                <w:szCs w:val="20"/>
              </w:rPr>
            </w:pPr>
            <w:r>
              <w:rPr>
                <w:rFonts w:ascii="仿宋" w:hAnsi="仿宋" w:eastAsia="仿宋" w:cs="仿宋"/>
                <w:spacing w:val="5"/>
                <w:sz w:val="20"/>
                <w:szCs w:val="20"/>
              </w:rPr>
              <w:t>未</w:t>
            </w:r>
            <w:r>
              <w:rPr>
                <w:rFonts w:ascii="仿宋" w:hAnsi="仿宋" w:eastAsia="仿宋" w:cs="仿宋"/>
                <w:spacing w:val="4"/>
                <w:sz w:val="20"/>
                <w:szCs w:val="20"/>
              </w:rPr>
              <w:t>发生</w:t>
            </w:r>
          </w:p>
        </w:tc>
        <w:tc>
          <w:tcPr>
            <w:tcW w:w="1546" w:type="dxa"/>
            <w:gridSpan w:val="2"/>
          </w:tcPr>
          <w:p>
            <w:pPr>
              <w:spacing w:before="96" w:line="231" w:lineRule="auto"/>
              <w:ind w:left="470"/>
              <w:rPr>
                <w:rFonts w:ascii="仿宋" w:hAnsi="仿宋" w:eastAsia="仿宋" w:cs="仿宋"/>
                <w:sz w:val="20"/>
                <w:szCs w:val="20"/>
              </w:rPr>
            </w:pPr>
            <w:r>
              <w:rPr>
                <w:rFonts w:ascii="仿宋" w:hAnsi="仿宋" w:eastAsia="仿宋" w:cs="仿宋"/>
                <w:spacing w:val="5"/>
                <w:sz w:val="20"/>
                <w:szCs w:val="20"/>
              </w:rPr>
              <w:t>未</w:t>
            </w:r>
            <w:r>
              <w:rPr>
                <w:rFonts w:ascii="仿宋" w:hAnsi="仿宋" w:eastAsia="仿宋" w:cs="仿宋"/>
                <w:spacing w:val="4"/>
                <w:sz w:val="20"/>
                <w:szCs w:val="20"/>
              </w:rPr>
              <w:t>发生</w:t>
            </w:r>
          </w:p>
        </w:tc>
        <w:tc>
          <w:tcPr>
            <w:tcW w:w="1247" w:type="dxa"/>
          </w:tcPr>
          <w:p>
            <w:pPr>
              <w:spacing w:before="96" w:line="231" w:lineRule="auto"/>
              <w:ind w:left="323"/>
              <w:rPr>
                <w:rFonts w:ascii="仿宋" w:hAnsi="仿宋" w:eastAsia="仿宋" w:cs="仿宋"/>
                <w:sz w:val="20"/>
                <w:szCs w:val="20"/>
              </w:rPr>
            </w:pPr>
            <w:r>
              <w:rPr>
                <w:rFonts w:ascii="仿宋" w:hAnsi="仿宋" w:eastAsia="仿宋" w:cs="仿宋"/>
                <w:spacing w:val="5"/>
                <w:sz w:val="20"/>
                <w:szCs w:val="20"/>
              </w:rPr>
              <w:t>未</w:t>
            </w:r>
            <w:r>
              <w:rPr>
                <w:rFonts w:ascii="仿宋" w:hAnsi="仿宋" w:eastAsia="仿宋" w:cs="仿宋"/>
                <w:spacing w:val="4"/>
                <w:sz w:val="20"/>
                <w:szCs w:val="20"/>
              </w:rPr>
              <w:t>发生</w:t>
            </w:r>
          </w:p>
        </w:tc>
        <w:tc>
          <w:tcPr>
            <w:tcW w:w="1950" w:type="dxa"/>
          </w:tcPr>
          <w:p>
            <w:pPr>
              <w:spacing w:before="96" w:line="230" w:lineRule="auto"/>
              <w:ind w:left="778"/>
              <w:rPr>
                <w:rFonts w:ascii="仿宋" w:hAnsi="仿宋" w:eastAsia="仿宋" w:cs="仿宋"/>
                <w:sz w:val="20"/>
                <w:szCs w:val="20"/>
              </w:rPr>
            </w:pPr>
            <w:r>
              <w:rPr>
                <w:rFonts w:ascii="仿宋" w:hAnsi="仿宋" w:eastAsia="仿宋" w:cs="仿宋"/>
                <w:spacing w:val="1"/>
                <w:sz w:val="20"/>
                <w:szCs w:val="20"/>
              </w:rPr>
              <w:t>前</w:t>
            </w:r>
            <w:r>
              <w:rPr>
                <w:rFonts w:ascii="仿宋" w:hAnsi="仿宋" w:eastAsia="仿宋" w:cs="仿宋"/>
                <w:sz w:val="20"/>
                <w:szCs w:val="20"/>
              </w:rPr>
              <w:t>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231" w:type="dxa"/>
          </w:tcPr>
          <w:p>
            <w:pPr>
              <w:spacing w:before="97" w:line="229" w:lineRule="auto"/>
              <w:ind w:left="681"/>
              <w:rPr>
                <w:rFonts w:ascii="仿宋" w:hAnsi="仿宋" w:eastAsia="仿宋" w:cs="仿宋"/>
                <w:sz w:val="20"/>
                <w:szCs w:val="20"/>
              </w:rPr>
            </w:pPr>
            <w:r>
              <w:rPr>
                <w:rFonts w:ascii="仿宋" w:hAnsi="仿宋" w:eastAsia="仿宋" w:cs="仿宋"/>
                <w:spacing w:val="13"/>
                <w:sz w:val="20"/>
                <w:szCs w:val="20"/>
              </w:rPr>
              <w:t>有</w:t>
            </w:r>
            <w:r>
              <w:rPr>
                <w:rFonts w:ascii="仿宋" w:hAnsi="仿宋" w:eastAsia="仿宋" w:cs="仿宋"/>
                <w:spacing w:val="8"/>
                <w:sz w:val="20"/>
                <w:szCs w:val="20"/>
              </w:rPr>
              <w:t>毒有害废弃物处理</w:t>
            </w:r>
          </w:p>
        </w:tc>
        <w:tc>
          <w:tcPr>
            <w:tcW w:w="1316" w:type="dxa"/>
          </w:tcPr>
          <w:p>
            <w:pPr>
              <w:spacing w:before="97" w:line="270" w:lineRule="exact"/>
              <w:ind w:left="466"/>
              <w:rPr>
                <w:rFonts w:ascii="仿宋" w:hAnsi="仿宋" w:eastAsia="仿宋" w:cs="仿宋"/>
                <w:sz w:val="20"/>
                <w:szCs w:val="20"/>
              </w:rPr>
            </w:pPr>
            <w:r>
              <w:rPr>
                <w:rFonts w:ascii="仿宋" w:hAnsi="仿宋" w:eastAsia="仿宋" w:cs="仿宋"/>
                <w:spacing w:val="-1"/>
                <w:position w:val="1"/>
                <w:sz w:val="20"/>
                <w:szCs w:val="20"/>
              </w:rPr>
              <w:t>10</w:t>
            </w:r>
            <w:r>
              <w:rPr>
                <w:rFonts w:ascii="仿宋" w:hAnsi="仿宋" w:eastAsia="仿宋" w:cs="仿宋"/>
                <w:position w:val="1"/>
                <w:sz w:val="20"/>
                <w:szCs w:val="20"/>
              </w:rPr>
              <w:t>0%</w:t>
            </w:r>
          </w:p>
        </w:tc>
        <w:tc>
          <w:tcPr>
            <w:tcW w:w="1546" w:type="dxa"/>
            <w:gridSpan w:val="2"/>
          </w:tcPr>
          <w:p>
            <w:pPr>
              <w:spacing w:before="97" w:line="270" w:lineRule="exact"/>
              <w:ind w:left="583"/>
              <w:rPr>
                <w:rFonts w:ascii="仿宋" w:hAnsi="仿宋" w:eastAsia="仿宋" w:cs="仿宋"/>
                <w:sz w:val="20"/>
                <w:szCs w:val="20"/>
              </w:rPr>
            </w:pPr>
            <w:r>
              <w:rPr>
                <w:rFonts w:ascii="仿宋" w:hAnsi="仿宋" w:eastAsia="仿宋" w:cs="仿宋"/>
                <w:spacing w:val="-1"/>
                <w:position w:val="1"/>
                <w:sz w:val="20"/>
                <w:szCs w:val="20"/>
              </w:rPr>
              <w:t>10</w:t>
            </w:r>
            <w:r>
              <w:rPr>
                <w:rFonts w:ascii="仿宋" w:hAnsi="仿宋" w:eastAsia="仿宋" w:cs="仿宋"/>
                <w:position w:val="1"/>
                <w:sz w:val="20"/>
                <w:szCs w:val="20"/>
              </w:rPr>
              <w:t>0%</w:t>
            </w:r>
          </w:p>
        </w:tc>
        <w:tc>
          <w:tcPr>
            <w:tcW w:w="1247" w:type="dxa"/>
          </w:tcPr>
          <w:p>
            <w:pPr>
              <w:spacing w:before="97" w:line="270" w:lineRule="exact"/>
              <w:ind w:left="436"/>
              <w:rPr>
                <w:rFonts w:ascii="仿宋" w:hAnsi="仿宋" w:eastAsia="仿宋" w:cs="仿宋"/>
                <w:sz w:val="20"/>
                <w:szCs w:val="20"/>
              </w:rPr>
            </w:pPr>
            <w:r>
              <w:rPr>
                <w:rFonts w:ascii="仿宋" w:hAnsi="仿宋" w:eastAsia="仿宋" w:cs="仿宋"/>
                <w:spacing w:val="-1"/>
                <w:position w:val="1"/>
                <w:sz w:val="20"/>
                <w:szCs w:val="20"/>
              </w:rPr>
              <w:t>100%</w:t>
            </w:r>
          </w:p>
        </w:tc>
        <w:tc>
          <w:tcPr>
            <w:tcW w:w="1950" w:type="dxa"/>
          </w:tcPr>
          <w:p>
            <w:pPr>
              <w:spacing w:before="97" w:line="230" w:lineRule="auto"/>
              <w:ind w:left="778"/>
              <w:rPr>
                <w:rFonts w:ascii="仿宋" w:hAnsi="仿宋" w:eastAsia="仿宋" w:cs="仿宋"/>
                <w:sz w:val="20"/>
                <w:szCs w:val="20"/>
              </w:rPr>
            </w:pPr>
            <w:r>
              <w:rPr>
                <w:rFonts w:ascii="仿宋" w:hAnsi="仿宋" w:eastAsia="仿宋" w:cs="仿宋"/>
                <w:spacing w:val="1"/>
                <w:sz w:val="20"/>
                <w:szCs w:val="20"/>
              </w:rPr>
              <w:t>前</w:t>
            </w:r>
            <w:r>
              <w:rPr>
                <w:rFonts w:ascii="仿宋" w:hAnsi="仿宋" w:eastAsia="仿宋" w:cs="仿宋"/>
                <w:sz w:val="20"/>
                <w:szCs w:val="20"/>
              </w:rPr>
              <w:t>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3231" w:type="dxa"/>
          </w:tcPr>
          <w:p>
            <w:pPr>
              <w:spacing w:before="96" w:line="230" w:lineRule="auto"/>
              <w:ind w:left="999"/>
              <w:rPr>
                <w:rFonts w:ascii="仿宋" w:hAnsi="仿宋" w:eastAsia="仿宋" w:cs="仿宋"/>
                <w:sz w:val="20"/>
                <w:szCs w:val="20"/>
              </w:rPr>
            </w:pPr>
            <w:r>
              <w:rPr>
                <w:rFonts w:ascii="仿宋" w:hAnsi="仿宋" w:eastAsia="仿宋" w:cs="仿宋"/>
                <w:spacing w:val="7"/>
                <w:sz w:val="20"/>
                <w:szCs w:val="20"/>
              </w:rPr>
              <w:t>万元综合能耗</w:t>
            </w:r>
          </w:p>
        </w:tc>
        <w:tc>
          <w:tcPr>
            <w:tcW w:w="1316" w:type="dxa"/>
          </w:tcPr>
          <w:p>
            <w:pPr>
              <w:spacing w:before="131" w:line="187" w:lineRule="auto"/>
              <w:ind w:left="402"/>
              <w:rPr>
                <w:rFonts w:ascii="仿宋" w:hAnsi="仿宋" w:eastAsia="仿宋" w:cs="仿宋"/>
                <w:sz w:val="20"/>
                <w:szCs w:val="20"/>
              </w:rPr>
            </w:pPr>
            <w:r>
              <w:rPr>
                <w:rFonts w:ascii="仿宋" w:hAnsi="仿宋" w:eastAsia="仿宋" w:cs="仿宋"/>
                <w:spacing w:val="3"/>
                <w:sz w:val="20"/>
                <w:szCs w:val="20"/>
              </w:rPr>
              <w:t>0.1</w:t>
            </w:r>
            <w:r>
              <w:rPr>
                <w:rFonts w:hint="eastAsia" w:ascii="仿宋" w:hAnsi="仿宋" w:eastAsia="仿宋" w:cs="仿宋"/>
                <w:spacing w:val="3"/>
                <w:sz w:val="20"/>
                <w:szCs w:val="20"/>
              </w:rPr>
              <w:t>72</w:t>
            </w:r>
          </w:p>
        </w:tc>
        <w:tc>
          <w:tcPr>
            <w:tcW w:w="1546" w:type="dxa"/>
            <w:gridSpan w:val="2"/>
            <w:shd w:val="clear" w:color="auto" w:fill="FFFF00"/>
          </w:tcPr>
          <w:p>
            <w:pPr>
              <w:spacing w:before="131" w:line="187" w:lineRule="auto"/>
              <w:ind w:left="516"/>
              <w:rPr>
                <w:rFonts w:ascii="仿宋" w:hAnsi="仿宋" w:eastAsia="仿宋" w:cs="仿宋"/>
                <w:sz w:val="20"/>
                <w:szCs w:val="20"/>
              </w:rPr>
            </w:pPr>
            <w:r>
              <w:rPr>
                <w:rFonts w:hint="eastAsia" w:ascii="仿宋" w:hAnsi="仿宋" w:eastAsia="仿宋" w:cs="仿宋"/>
                <w:sz w:val="20"/>
                <w:szCs w:val="20"/>
              </w:rPr>
              <w:t>0.189</w:t>
            </w:r>
          </w:p>
        </w:tc>
        <w:tc>
          <w:tcPr>
            <w:tcW w:w="1247" w:type="dxa"/>
            <w:shd w:val="clear" w:color="auto" w:fill="FFFF00"/>
          </w:tcPr>
          <w:p>
            <w:pPr>
              <w:spacing w:before="131" w:line="187" w:lineRule="auto"/>
              <w:ind w:left="369"/>
              <w:rPr>
                <w:rFonts w:ascii="仿宋" w:hAnsi="仿宋" w:eastAsia="仿宋" w:cs="仿宋"/>
                <w:sz w:val="20"/>
                <w:szCs w:val="20"/>
              </w:rPr>
            </w:pPr>
            <w:r>
              <w:rPr>
                <w:rFonts w:hint="eastAsia" w:ascii="仿宋" w:hAnsi="仿宋" w:eastAsia="仿宋" w:cs="仿宋"/>
                <w:sz w:val="20"/>
                <w:szCs w:val="20"/>
              </w:rPr>
              <w:t>0.139</w:t>
            </w:r>
          </w:p>
        </w:tc>
        <w:tc>
          <w:tcPr>
            <w:tcW w:w="1950" w:type="dxa"/>
          </w:tcPr>
          <w:p>
            <w:pPr>
              <w:spacing w:before="96" w:line="230" w:lineRule="auto"/>
              <w:ind w:left="778"/>
              <w:rPr>
                <w:rFonts w:ascii="仿宋" w:hAnsi="仿宋" w:eastAsia="仿宋" w:cs="仿宋"/>
                <w:sz w:val="20"/>
                <w:szCs w:val="20"/>
              </w:rPr>
            </w:pPr>
            <w:r>
              <w:rPr>
                <w:rFonts w:ascii="仿宋" w:hAnsi="仿宋" w:eastAsia="仿宋" w:cs="仿宋"/>
                <w:spacing w:val="1"/>
                <w:sz w:val="20"/>
                <w:szCs w:val="20"/>
              </w:rPr>
              <w:t>前</w:t>
            </w:r>
            <w:r>
              <w:rPr>
                <w:rFonts w:ascii="仿宋" w:hAnsi="仿宋" w:eastAsia="仿宋" w:cs="仿宋"/>
                <w:sz w:val="20"/>
                <w:szCs w:val="20"/>
              </w:rPr>
              <w:t>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9290" w:type="dxa"/>
            <w:gridSpan w:val="6"/>
          </w:tcPr>
          <w:p>
            <w:pPr>
              <w:spacing w:before="97" w:line="231" w:lineRule="auto"/>
              <w:ind w:left="4030"/>
              <w:rPr>
                <w:rFonts w:ascii="仿宋" w:hAnsi="仿宋" w:eastAsia="仿宋" w:cs="仿宋"/>
                <w:sz w:val="20"/>
                <w:szCs w:val="20"/>
              </w:rPr>
            </w:pPr>
            <w:r>
              <w:rPr>
                <w:rFonts w:ascii="仿宋" w:hAnsi="仿宋" w:eastAsia="仿宋" w:cs="仿宋"/>
                <w:spacing w:val="9"/>
                <w:sz w:val="20"/>
                <w:szCs w:val="20"/>
              </w:rPr>
              <w:t>公</w:t>
            </w:r>
            <w:r>
              <w:rPr>
                <w:rFonts w:ascii="仿宋" w:hAnsi="仿宋" w:eastAsia="仿宋" w:cs="仿宋"/>
                <w:spacing w:val="6"/>
                <w:sz w:val="20"/>
                <w:szCs w:val="20"/>
              </w:rPr>
              <w:t>益支持指标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3231" w:type="dxa"/>
            <w:tcBorders>
              <w:tl2br w:val="single" w:color="000000" w:sz="4" w:space="0"/>
            </w:tcBorders>
          </w:tcPr>
          <w:p>
            <w:pPr>
              <w:spacing w:before="34" w:line="232" w:lineRule="auto"/>
              <w:ind w:right="108"/>
              <w:jc w:val="right"/>
              <w:rPr>
                <w:rFonts w:ascii="仿宋" w:hAnsi="仿宋" w:eastAsia="仿宋" w:cs="仿宋"/>
                <w:sz w:val="20"/>
                <w:szCs w:val="20"/>
              </w:rPr>
            </w:pPr>
            <w:r>
              <w:rPr>
                <w:rFonts w:ascii="仿宋" w:hAnsi="仿宋" w:eastAsia="仿宋" w:cs="仿宋"/>
                <w:spacing w:val="-2"/>
                <w:sz w:val="20"/>
                <w:szCs w:val="20"/>
              </w:rPr>
              <w:t>费</w:t>
            </w:r>
            <w:r>
              <w:rPr>
                <w:rFonts w:ascii="仿宋" w:hAnsi="仿宋" w:eastAsia="仿宋" w:cs="仿宋"/>
                <w:spacing w:val="-1"/>
                <w:sz w:val="20"/>
                <w:szCs w:val="20"/>
              </w:rPr>
              <w:t>用</w:t>
            </w:r>
          </w:p>
          <w:p>
            <w:pPr>
              <w:spacing w:before="21" w:line="223" w:lineRule="auto"/>
              <w:ind w:left="121"/>
              <w:rPr>
                <w:rFonts w:ascii="仿宋" w:hAnsi="仿宋" w:eastAsia="仿宋" w:cs="仿宋"/>
                <w:sz w:val="20"/>
                <w:szCs w:val="20"/>
              </w:rPr>
            </w:pPr>
            <w:r>
              <w:rPr>
                <w:rFonts w:ascii="仿宋" w:hAnsi="仿宋" w:eastAsia="仿宋" w:cs="仿宋"/>
                <w:spacing w:val="6"/>
                <w:sz w:val="20"/>
                <w:szCs w:val="20"/>
              </w:rPr>
              <w:t>支持领</w:t>
            </w:r>
            <w:r>
              <w:rPr>
                <w:rFonts w:ascii="仿宋" w:hAnsi="仿宋" w:eastAsia="仿宋" w:cs="仿宋"/>
                <w:spacing w:val="5"/>
                <w:sz w:val="20"/>
                <w:szCs w:val="20"/>
              </w:rPr>
              <w:t>域</w:t>
            </w:r>
          </w:p>
        </w:tc>
        <w:tc>
          <w:tcPr>
            <w:tcW w:w="2409" w:type="dxa"/>
            <w:gridSpan w:val="2"/>
          </w:tcPr>
          <w:p>
            <w:pPr>
              <w:spacing w:before="170" w:line="231" w:lineRule="auto"/>
              <w:ind w:left="871"/>
              <w:rPr>
                <w:rFonts w:ascii="仿宋" w:hAnsi="仿宋" w:eastAsia="仿宋" w:cs="仿宋"/>
                <w:sz w:val="20"/>
                <w:szCs w:val="20"/>
              </w:rPr>
            </w:pPr>
            <w:r>
              <w:rPr>
                <w:rFonts w:ascii="仿宋" w:hAnsi="仿宋" w:eastAsia="仿宋" w:cs="仿宋"/>
                <w:spacing w:val="-6"/>
                <w:sz w:val="20"/>
                <w:szCs w:val="20"/>
              </w:rPr>
              <w:t>2</w:t>
            </w:r>
            <w:r>
              <w:rPr>
                <w:rFonts w:ascii="仿宋" w:hAnsi="仿宋" w:eastAsia="仿宋" w:cs="仿宋"/>
                <w:spacing w:val="-4"/>
                <w:sz w:val="20"/>
                <w:szCs w:val="20"/>
              </w:rPr>
              <w:t>0</w:t>
            </w:r>
            <w:r>
              <w:rPr>
                <w:rFonts w:hint="eastAsia" w:ascii="仿宋" w:hAnsi="仿宋" w:eastAsia="仿宋" w:cs="仿宋"/>
                <w:spacing w:val="-3"/>
                <w:sz w:val="20"/>
                <w:szCs w:val="20"/>
              </w:rPr>
              <w:t>19</w:t>
            </w:r>
            <w:r>
              <w:rPr>
                <w:rFonts w:ascii="仿宋" w:hAnsi="仿宋" w:eastAsia="仿宋" w:cs="仿宋"/>
                <w:spacing w:val="-3"/>
                <w:sz w:val="20"/>
                <w:szCs w:val="20"/>
              </w:rPr>
              <w:t>年</w:t>
            </w:r>
          </w:p>
        </w:tc>
        <w:tc>
          <w:tcPr>
            <w:tcW w:w="1700" w:type="dxa"/>
            <w:gridSpan w:val="2"/>
          </w:tcPr>
          <w:p>
            <w:pPr>
              <w:spacing w:before="170" w:line="231" w:lineRule="auto"/>
              <w:ind w:left="516"/>
              <w:rPr>
                <w:rFonts w:ascii="仿宋" w:hAnsi="仿宋" w:eastAsia="仿宋" w:cs="仿宋"/>
                <w:sz w:val="20"/>
                <w:szCs w:val="20"/>
              </w:rPr>
            </w:pPr>
            <w:r>
              <w:rPr>
                <w:rFonts w:ascii="仿宋" w:hAnsi="仿宋" w:eastAsia="仿宋" w:cs="仿宋"/>
                <w:spacing w:val="-5"/>
                <w:sz w:val="20"/>
                <w:szCs w:val="20"/>
              </w:rPr>
              <w:t>2</w:t>
            </w:r>
            <w:r>
              <w:rPr>
                <w:rFonts w:ascii="仿宋" w:hAnsi="仿宋" w:eastAsia="仿宋" w:cs="仿宋"/>
                <w:spacing w:val="-3"/>
                <w:sz w:val="20"/>
                <w:szCs w:val="20"/>
              </w:rPr>
              <w:t>0</w:t>
            </w:r>
            <w:r>
              <w:rPr>
                <w:rFonts w:hint="eastAsia" w:ascii="仿宋" w:hAnsi="仿宋" w:eastAsia="仿宋" w:cs="仿宋"/>
                <w:spacing w:val="-3"/>
                <w:sz w:val="20"/>
                <w:szCs w:val="20"/>
              </w:rPr>
              <w:t>20</w:t>
            </w:r>
            <w:r>
              <w:rPr>
                <w:rFonts w:ascii="仿宋" w:hAnsi="仿宋" w:eastAsia="仿宋" w:cs="仿宋"/>
                <w:spacing w:val="-3"/>
                <w:sz w:val="20"/>
                <w:szCs w:val="20"/>
              </w:rPr>
              <w:t xml:space="preserve"> 年</w:t>
            </w:r>
          </w:p>
        </w:tc>
        <w:tc>
          <w:tcPr>
            <w:tcW w:w="1950" w:type="dxa"/>
          </w:tcPr>
          <w:p>
            <w:pPr>
              <w:spacing w:before="170" w:line="231" w:lineRule="auto"/>
              <w:ind w:left="640"/>
              <w:rPr>
                <w:rFonts w:ascii="仿宋" w:hAnsi="仿宋" w:eastAsia="仿宋" w:cs="仿宋"/>
                <w:sz w:val="20"/>
                <w:szCs w:val="20"/>
              </w:rPr>
            </w:pPr>
            <w:r>
              <w:rPr>
                <w:rFonts w:ascii="仿宋" w:hAnsi="仿宋" w:eastAsia="仿宋" w:cs="仿宋"/>
                <w:spacing w:val="-5"/>
                <w:sz w:val="20"/>
                <w:szCs w:val="20"/>
              </w:rPr>
              <w:t>2</w:t>
            </w:r>
            <w:r>
              <w:rPr>
                <w:rFonts w:ascii="仿宋" w:hAnsi="仿宋" w:eastAsia="仿宋" w:cs="仿宋"/>
                <w:spacing w:val="-3"/>
                <w:sz w:val="20"/>
                <w:szCs w:val="20"/>
              </w:rPr>
              <w:t>0</w:t>
            </w:r>
            <w:r>
              <w:rPr>
                <w:rFonts w:hint="eastAsia" w:ascii="仿宋" w:hAnsi="仿宋" w:eastAsia="仿宋" w:cs="仿宋"/>
                <w:spacing w:val="-3"/>
                <w:sz w:val="20"/>
                <w:szCs w:val="20"/>
              </w:rPr>
              <w:t>21</w:t>
            </w:r>
            <w:r>
              <w:rPr>
                <w:rFonts w:ascii="仿宋" w:hAnsi="仿宋" w:eastAsia="仿宋" w:cs="仿宋"/>
                <w:spacing w:val="-3"/>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231" w:type="dxa"/>
          </w:tcPr>
          <w:p>
            <w:pPr>
              <w:spacing w:before="96" w:line="231" w:lineRule="auto"/>
              <w:ind w:left="1206"/>
              <w:rPr>
                <w:rFonts w:ascii="仿宋" w:hAnsi="仿宋" w:eastAsia="仿宋" w:cs="仿宋"/>
                <w:sz w:val="20"/>
                <w:szCs w:val="20"/>
              </w:rPr>
            </w:pPr>
            <w:r>
              <w:rPr>
                <w:rFonts w:ascii="仿宋" w:hAnsi="仿宋" w:eastAsia="仿宋" w:cs="仿宋"/>
                <w:spacing w:val="6"/>
                <w:sz w:val="20"/>
                <w:szCs w:val="20"/>
              </w:rPr>
              <w:t>环境改</w:t>
            </w:r>
            <w:r>
              <w:rPr>
                <w:rFonts w:ascii="仿宋" w:hAnsi="仿宋" w:eastAsia="仿宋" w:cs="仿宋"/>
                <w:spacing w:val="5"/>
                <w:sz w:val="20"/>
                <w:szCs w:val="20"/>
              </w:rPr>
              <w:t>善</w:t>
            </w:r>
          </w:p>
        </w:tc>
        <w:tc>
          <w:tcPr>
            <w:tcW w:w="2409" w:type="dxa"/>
            <w:gridSpan w:val="2"/>
          </w:tcPr>
          <w:p>
            <w:pPr>
              <w:spacing w:before="132" w:line="187" w:lineRule="auto"/>
              <w:ind w:left="576"/>
              <w:jc w:val="both"/>
              <w:rPr>
                <w:rFonts w:ascii="仿宋" w:hAnsi="仿宋" w:eastAsia="仿宋" w:cs="仿宋"/>
                <w:sz w:val="20"/>
                <w:szCs w:val="20"/>
              </w:rPr>
            </w:pPr>
            <w:r>
              <w:rPr>
                <w:rFonts w:ascii="仿宋" w:hAnsi="仿宋" w:eastAsia="仿宋" w:cs="仿宋"/>
                <w:spacing w:val="2"/>
                <w:sz w:val="20"/>
                <w:szCs w:val="20"/>
              </w:rPr>
              <w:t>12000000</w:t>
            </w:r>
          </w:p>
        </w:tc>
        <w:tc>
          <w:tcPr>
            <w:tcW w:w="1700" w:type="dxa"/>
            <w:gridSpan w:val="2"/>
          </w:tcPr>
          <w:p>
            <w:pPr>
              <w:spacing w:before="133" w:line="186" w:lineRule="auto"/>
              <w:ind w:left="494" w:firstLine="212" w:firstLineChars="100"/>
              <w:jc w:val="both"/>
              <w:rPr>
                <w:rFonts w:ascii="仿宋" w:hAnsi="仿宋" w:eastAsia="仿宋" w:cs="仿宋"/>
                <w:sz w:val="20"/>
                <w:szCs w:val="20"/>
              </w:rPr>
            </w:pPr>
            <w:r>
              <w:rPr>
                <w:rFonts w:hint="eastAsia" w:ascii="仿宋" w:hAnsi="仿宋" w:eastAsia="仿宋" w:cs="仿宋"/>
                <w:spacing w:val="6"/>
                <w:sz w:val="20"/>
                <w:szCs w:val="20"/>
              </w:rPr>
              <w:t>0</w:t>
            </w:r>
          </w:p>
        </w:tc>
        <w:tc>
          <w:tcPr>
            <w:tcW w:w="1950" w:type="dxa"/>
          </w:tcPr>
          <w:p>
            <w:pPr>
              <w:spacing w:before="132" w:line="187" w:lineRule="auto"/>
              <w:ind w:left="576" w:firstLine="200" w:firstLineChars="100"/>
              <w:jc w:val="both"/>
              <w:rPr>
                <w:rFonts w:ascii="仿宋" w:hAnsi="仿宋" w:eastAsia="仿宋" w:cs="仿宋"/>
                <w:sz w:val="20"/>
                <w:szCs w:val="20"/>
              </w:rPr>
            </w:pPr>
            <w:r>
              <w:rPr>
                <w:rFonts w:hint="eastAsia" w:ascii="仿宋" w:hAnsi="仿宋" w:eastAsia="仿宋" w:cs="仿宋"/>
                <w:sz w:val="20"/>
                <w:szCs w:val="20"/>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231" w:type="dxa"/>
          </w:tcPr>
          <w:p>
            <w:pPr>
              <w:spacing w:before="97" w:line="231" w:lineRule="auto"/>
              <w:ind w:left="1206"/>
              <w:rPr>
                <w:rFonts w:ascii="仿宋" w:hAnsi="仿宋" w:eastAsia="仿宋" w:cs="仿宋"/>
                <w:sz w:val="20"/>
                <w:szCs w:val="20"/>
              </w:rPr>
            </w:pPr>
            <w:r>
              <w:rPr>
                <w:rFonts w:ascii="仿宋" w:hAnsi="仿宋" w:eastAsia="仿宋" w:cs="仿宋"/>
                <w:spacing w:val="6"/>
                <w:sz w:val="20"/>
                <w:szCs w:val="20"/>
              </w:rPr>
              <w:t>教育事业</w:t>
            </w:r>
          </w:p>
        </w:tc>
        <w:tc>
          <w:tcPr>
            <w:tcW w:w="2409" w:type="dxa"/>
            <w:gridSpan w:val="2"/>
          </w:tcPr>
          <w:p>
            <w:pPr>
              <w:spacing w:before="133" w:line="187" w:lineRule="auto"/>
              <w:ind w:left="679"/>
              <w:jc w:val="both"/>
              <w:rPr>
                <w:rFonts w:ascii="仿宋" w:hAnsi="仿宋" w:eastAsia="仿宋" w:cs="仿宋"/>
                <w:sz w:val="20"/>
                <w:szCs w:val="20"/>
              </w:rPr>
            </w:pPr>
            <w:r>
              <w:rPr>
                <w:rFonts w:ascii="仿宋" w:hAnsi="仿宋" w:eastAsia="仿宋" w:cs="仿宋"/>
                <w:spacing w:val="2"/>
                <w:sz w:val="20"/>
                <w:szCs w:val="20"/>
              </w:rPr>
              <w:t>1</w:t>
            </w:r>
            <w:r>
              <w:rPr>
                <w:rFonts w:ascii="仿宋" w:hAnsi="仿宋" w:eastAsia="仿宋" w:cs="仿宋"/>
                <w:spacing w:val="1"/>
                <w:sz w:val="20"/>
                <w:szCs w:val="20"/>
              </w:rPr>
              <w:t>00000</w:t>
            </w:r>
          </w:p>
        </w:tc>
        <w:tc>
          <w:tcPr>
            <w:tcW w:w="1700" w:type="dxa"/>
            <w:gridSpan w:val="2"/>
          </w:tcPr>
          <w:p>
            <w:pPr>
              <w:spacing w:before="133" w:line="187" w:lineRule="auto"/>
              <w:ind w:left="555"/>
              <w:jc w:val="both"/>
              <w:rPr>
                <w:rFonts w:ascii="仿宋" w:hAnsi="仿宋" w:eastAsia="仿宋" w:cs="仿宋"/>
                <w:sz w:val="20"/>
                <w:szCs w:val="20"/>
              </w:rPr>
            </w:pPr>
            <w:r>
              <w:rPr>
                <w:rFonts w:hint="eastAsia" w:ascii="仿宋" w:hAnsi="仿宋" w:eastAsia="仿宋" w:cs="仿宋"/>
                <w:spacing w:val="2"/>
                <w:sz w:val="20"/>
                <w:szCs w:val="20"/>
              </w:rPr>
              <w:t>200000</w:t>
            </w:r>
          </w:p>
        </w:tc>
        <w:tc>
          <w:tcPr>
            <w:tcW w:w="1950" w:type="dxa"/>
          </w:tcPr>
          <w:p>
            <w:pPr>
              <w:spacing w:before="133" w:line="187" w:lineRule="auto"/>
              <w:ind w:firstLine="800" w:firstLineChars="400"/>
              <w:jc w:val="both"/>
              <w:rPr>
                <w:rFonts w:ascii="仿宋" w:hAnsi="仿宋" w:eastAsia="仿宋" w:cs="仿宋"/>
                <w:sz w:val="20"/>
                <w:szCs w:val="20"/>
              </w:rPr>
            </w:pPr>
            <w:r>
              <w:rPr>
                <w:rFonts w:hint="eastAsia" w:ascii="仿宋" w:hAnsi="仿宋" w:eastAsia="仿宋" w:cs="仿宋"/>
                <w:sz w:val="20"/>
                <w:szCs w:val="20"/>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231" w:type="dxa"/>
          </w:tcPr>
          <w:p>
            <w:pPr>
              <w:spacing w:before="96" w:line="231" w:lineRule="auto"/>
              <w:ind w:left="1220"/>
              <w:rPr>
                <w:rFonts w:ascii="仿宋" w:hAnsi="仿宋" w:eastAsia="仿宋" w:cs="仿宋"/>
                <w:sz w:val="20"/>
                <w:szCs w:val="20"/>
              </w:rPr>
            </w:pPr>
            <w:r>
              <w:rPr>
                <w:rFonts w:ascii="仿宋" w:hAnsi="仿宋" w:eastAsia="仿宋" w:cs="仿宋"/>
                <w:spacing w:val="3"/>
                <w:sz w:val="20"/>
                <w:szCs w:val="20"/>
              </w:rPr>
              <w:t>慈</w:t>
            </w:r>
            <w:r>
              <w:rPr>
                <w:rFonts w:ascii="仿宋" w:hAnsi="仿宋" w:eastAsia="仿宋" w:cs="仿宋"/>
                <w:spacing w:val="2"/>
                <w:sz w:val="20"/>
                <w:szCs w:val="20"/>
              </w:rPr>
              <w:t>善捐助</w:t>
            </w:r>
          </w:p>
        </w:tc>
        <w:tc>
          <w:tcPr>
            <w:tcW w:w="2409" w:type="dxa"/>
            <w:gridSpan w:val="2"/>
          </w:tcPr>
          <w:p>
            <w:pPr>
              <w:spacing w:before="132" w:line="186" w:lineRule="auto"/>
              <w:ind w:left="668"/>
              <w:jc w:val="both"/>
              <w:rPr>
                <w:rFonts w:ascii="仿宋" w:hAnsi="仿宋" w:eastAsia="仿宋" w:cs="仿宋"/>
                <w:sz w:val="20"/>
                <w:szCs w:val="20"/>
              </w:rPr>
            </w:pPr>
            <w:r>
              <w:rPr>
                <w:rFonts w:ascii="仿宋" w:hAnsi="仿宋" w:eastAsia="仿宋" w:cs="仿宋"/>
                <w:spacing w:val="3"/>
                <w:sz w:val="20"/>
                <w:szCs w:val="20"/>
              </w:rPr>
              <w:t>500000</w:t>
            </w:r>
          </w:p>
        </w:tc>
        <w:tc>
          <w:tcPr>
            <w:tcW w:w="1700" w:type="dxa"/>
            <w:gridSpan w:val="2"/>
          </w:tcPr>
          <w:p>
            <w:pPr>
              <w:spacing w:before="131" w:line="187" w:lineRule="auto"/>
              <w:ind w:left="505"/>
              <w:jc w:val="both"/>
              <w:rPr>
                <w:rFonts w:ascii="仿宋" w:hAnsi="仿宋" w:eastAsia="仿宋" w:cs="仿宋"/>
                <w:sz w:val="20"/>
                <w:szCs w:val="20"/>
              </w:rPr>
            </w:pPr>
            <w:r>
              <w:rPr>
                <w:rFonts w:hint="eastAsia" w:ascii="仿宋" w:hAnsi="仿宋" w:eastAsia="仿宋" w:cs="仿宋"/>
                <w:spacing w:val="2"/>
                <w:sz w:val="20"/>
                <w:szCs w:val="20"/>
              </w:rPr>
              <w:t>2000000</w:t>
            </w:r>
          </w:p>
        </w:tc>
        <w:tc>
          <w:tcPr>
            <w:tcW w:w="1950" w:type="dxa"/>
          </w:tcPr>
          <w:p>
            <w:pPr>
              <w:spacing w:before="132" w:line="186" w:lineRule="auto"/>
              <w:ind w:left="668"/>
              <w:jc w:val="both"/>
              <w:rPr>
                <w:rFonts w:ascii="仿宋" w:hAnsi="仿宋" w:eastAsia="仿宋" w:cs="仿宋"/>
                <w:sz w:val="20"/>
                <w:szCs w:val="20"/>
              </w:rPr>
            </w:pPr>
            <w:r>
              <w:rPr>
                <w:rFonts w:hint="eastAsia" w:ascii="仿宋" w:hAnsi="仿宋" w:eastAsia="仿宋" w:cs="仿宋"/>
                <w:sz w:val="20"/>
                <w:szCs w:val="20"/>
              </w:rPr>
              <w:t>1400000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9290" w:type="dxa"/>
            <w:gridSpan w:val="6"/>
          </w:tcPr>
          <w:p>
            <w:pPr>
              <w:spacing w:before="97" w:line="230" w:lineRule="auto"/>
              <w:ind w:left="4026"/>
              <w:rPr>
                <w:rFonts w:ascii="仿宋" w:hAnsi="仿宋" w:eastAsia="仿宋" w:cs="仿宋"/>
                <w:sz w:val="20"/>
                <w:szCs w:val="20"/>
              </w:rPr>
            </w:pPr>
            <w:r>
              <w:rPr>
                <w:rFonts w:ascii="仿宋" w:hAnsi="仿宋" w:eastAsia="仿宋" w:cs="仿宋"/>
                <w:spacing w:val="9"/>
                <w:sz w:val="20"/>
                <w:szCs w:val="20"/>
              </w:rPr>
              <w:t>诚</w:t>
            </w:r>
            <w:r>
              <w:rPr>
                <w:rFonts w:ascii="仿宋" w:hAnsi="仿宋" w:eastAsia="仿宋" w:cs="仿宋"/>
                <w:spacing w:val="7"/>
                <w:sz w:val="20"/>
                <w:szCs w:val="20"/>
              </w:rPr>
              <w:t>信建设情况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231" w:type="dxa"/>
          </w:tcPr>
          <w:p>
            <w:pPr>
              <w:spacing w:before="96" w:line="230" w:lineRule="auto"/>
              <w:ind w:left="1208"/>
              <w:rPr>
                <w:rFonts w:ascii="仿宋" w:hAnsi="仿宋" w:eastAsia="仿宋" w:cs="仿宋"/>
                <w:sz w:val="20"/>
                <w:szCs w:val="20"/>
              </w:rPr>
            </w:pPr>
            <w:r>
              <w:rPr>
                <w:rFonts w:ascii="仿宋" w:hAnsi="仿宋" w:eastAsia="仿宋" w:cs="仿宋"/>
                <w:spacing w:val="7"/>
                <w:sz w:val="20"/>
                <w:szCs w:val="20"/>
              </w:rPr>
              <w:t>相</w:t>
            </w:r>
            <w:r>
              <w:rPr>
                <w:rFonts w:ascii="仿宋" w:hAnsi="仿宋" w:eastAsia="仿宋" w:cs="仿宋"/>
                <w:spacing w:val="5"/>
                <w:sz w:val="20"/>
                <w:szCs w:val="20"/>
              </w:rPr>
              <w:t>关项目</w:t>
            </w:r>
          </w:p>
        </w:tc>
        <w:tc>
          <w:tcPr>
            <w:tcW w:w="2409" w:type="dxa"/>
            <w:gridSpan w:val="2"/>
          </w:tcPr>
          <w:p>
            <w:pPr>
              <w:spacing w:before="96" w:line="231" w:lineRule="auto"/>
              <w:ind w:left="871"/>
              <w:rPr>
                <w:rFonts w:ascii="仿宋" w:hAnsi="仿宋" w:eastAsia="仿宋" w:cs="仿宋"/>
                <w:sz w:val="20"/>
                <w:szCs w:val="20"/>
              </w:rPr>
            </w:pPr>
            <w:r>
              <w:rPr>
                <w:rFonts w:ascii="仿宋" w:hAnsi="仿宋" w:eastAsia="仿宋" w:cs="仿宋"/>
                <w:spacing w:val="-6"/>
                <w:sz w:val="20"/>
                <w:szCs w:val="20"/>
              </w:rPr>
              <w:t>2</w:t>
            </w:r>
            <w:r>
              <w:rPr>
                <w:rFonts w:ascii="仿宋" w:hAnsi="仿宋" w:eastAsia="仿宋" w:cs="仿宋"/>
                <w:spacing w:val="-4"/>
                <w:sz w:val="20"/>
                <w:szCs w:val="20"/>
              </w:rPr>
              <w:t>0</w:t>
            </w:r>
            <w:r>
              <w:rPr>
                <w:rFonts w:ascii="仿宋" w:hAnsi="仿宋" w:eastAsia="仿宋" w:cs="仿宋"/>
                <w:spacing w:val="-3"/>
                <w:sz w:val="20"/>
                <w:szCs w:val="20"/>
              </w:rPr>
              <w:t>1</w:t>
            </w:r>
            <w:r>
              <w:rPr>
                <w:rFonts w:hint="eastAsia" w:ascii="仿宋" w:hAnsi="仿宋" w:eastAsia="仿宋" w:cs="仿宋"/>
                <w:spacing w:val="-3"/>
                <w:sz w:val="20"/>
                <w:szCs w:val="20"/>
              </w:rPr>
              <w:t>9</w:t>
            </w:r>
            <w:r>
              <w:rPr>
                <w:rFonts w:ascii="仿宋" w:hAnsi="仿宋" w:eastAsia="仿宋" w:cs="仿宋"/>
                <w:spacing w:val="-3"/>
                <w:sz w:val="20"/>
                <w:szCs w:val="20"/>
              </w:rPr>
              <w:t xml:space="preserve"> 年</w:t>
            </w:r>
          </w:p>
        </w:tc>
        <w:tc>
          <w:tcPr>
            <w:tcW w:w="1700" w:type="dxa"/>
            <w:gridSpan w:val="2"/>
          </w:tcPr>
          <w:p>
            <w:pPr>
              <w:spacing w:before="96" w:line="231" w:lineRule="auto"/>
              <w:ind w:left="516"/>
              <w:rPr>
                <w:rFonts w:ascii="仿宋" w:hAnsi="仿宋" w:eastAsia="仿宋" w:cs="仿宋"/>
                <w:sz w:val="20"/>
                <w:szCs w:val="20"/>
              </w:rPr>
            </w:pPr>
            <w:r>
              <w:rPr>
                <w:rFonts w:ascii="仿宋" w:hAnsi="仿宋" w:eastAsia="仿宋" w:cs="仿宋"/>
                <w:spacing w:val="-5"/>
                <w:sz w:val="20"/>
                <w:szCs w:val="20"/>
              </w:rPr>
              <w:t>2</w:t>
            </w:r>
            <w:r>
              <w:rPr>
                <w:rFonts w:ascii="仿宋" w:hAnsi="仿宋" w:eastAsia="仿宋" w:cs="仿宋"/>
                <w:spacing w:val="-3"/>
                <w:sz w:val="20"/>
                <w:szCs w:val="20"/>
              </w:rPr>
              <w:t>0</w:t>
            </w:r>
            <w:r>
              <w:rPr>
                <w:rFonts w:hint="eastAsia" w:ascii="仿宋" w:hAnsi="仿宋" w:eastAsia="仿宋" w:cs="仿宋"/>
                <w:spacing w:val="-3"/>
                <w:sz w:val="20"/>
                <w:szCs w:val="20"/>
              </w:rPr>
              <w:t>20</w:t>
            </w:r>
            <w:r>
              <w:rPr>
                <w:rFonts w:ascii="仿宋" w:hAnsi="仿宋" w:eastAsia="仿宋" w:cs="仿宋"/>
                <w:spacing w:val="-3"/>
                <w:sz w:val="20"/>
                <w:szCs w:val="20"/>
              </w:rPr>
              <w:t xml:space="preserve"> 年</w:t>
            </w:r>
          </w:p>
        </w:tc>
        <w:tc>
          <w:tcPr>
            <w:tcW w:w="1950" w:type="dxa"/>
          </w:tcPr>
          <w:p>
            <w:pPr>
              <w:spacing w:before="96" w:line="231" w:lineRule="auto"/>
              <w:ind w:left="640"/>
              <w:rPr>
                <w:rFonts w:ascii="仿宋" w:hAnsi="仿宋" w:eastAsia="仿宋" w:cs="仿宋"/>
                <w:sz w:val="20"/>
                <w:szCs w:val="20"/>
              </w:rPr>
            </w:pPr>
            <w:r>
              <w:rPr>
                <w:rFonts w:ascii="仿宋" w:hAnsi="仿宋" w:eastAsia="仿宋" w:cs="仿宋"/>
                <w:spacing w:val="-5"/>
                <w:sz w:val="20"/>
                <w:szCs w:val="20"/>
              </w:rPr>
              <w:t>2</w:t>
            </w:r>
            <w:r>
              <w:rPr>
                <w:rFonts w:ascii="仿宋" w:hAnsi="仿宋" w:eastAsia="仿宋" w:cs="仿宋"/>
                <w:spacing w:val="-3"/>
                <w:sz w:val="20"/>
                <w:szCs w:val="20"/>
              </w:rPr>
              <w:t>0</w:t>
            </w:r>
            <w:r>
              <w:rPr>
                <w:rFonts w:hint="eastAsia" w:ascii="仿宋" w:hAnsi="仿宋" w:eastAsia="仿宋" w:cs="仿宋"/>
                <w:spacing w:val="-3"/>
                <w:sz w:val="20"/>
                <w:szCs w:val="20"/>
              </w:rPr>
              <w:t>21</w:t>
            </w:r>
            <w:r>
              <w:rPr>
                <w:rFonts w:ascii="仿宋" w:hAnsi="仿宋" w:eastAsia="仿宋" w:cs="仿宋"/>
                <w:spacing w:val="-3"/>
                <w:sz w:val="20"/>
                <w:szCs w:val="20"/>
              </w:rPr>
              <w:t xml:space="preserve"> 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231" w:type="dxa"/>
          </w:tcPr>
          <w:p>
            <w:pPr>
              <w:spacing w:before="97" w:line="230" w:lineRule="auto"/>
              <w:ind w:left="1000"/>
              <w:rPr>
                <w:rFonts w:ascii="仿宋" w:hAnsi="仿宋" w:eastAsia="仿宋" w:cs="仿宋"/>
                <w:sz w:val="20"/>
                <w:szCs w:val="20"/>
              </w:rPr>
            </w:pPr>
            <w:r>
              <w:rPr>
                <w:rFonts w:ascii="仿宋" w:hAnsi="仿宋" w:eastAsia="仿宋" w:cs="仿宋"/>
                <w:spacing w:val="7"/>
                <w:sz w:val="20"/>
                <w:szCs w:val="20"/>
              </w:rPr>
              <w:t>纳税信用等</w:t>
            </w:r>
            <w:r>
              <w:rPr>
                <w:rFonts w:ascii="仿宋" w:hAnsi="仿宋" w:eastAsia="仿宋" w:cs="仿宋"/>
                <w:spacing w:val="6"/>
                <w:sz w:val="20"/>
                <w:szCs w:val="20"/>
              </w:rPr>
              <w:t>级</w:t>
            </w:r>
          </w:p>
        </w:tc>
        <w:tc>
          <w:tcPr>
            <w:tcW w:w="2409" w:type="dxa"/>
            <w:gridSpan w:val="2"/>
          </w:tcPr>
          <w:p>
            <w:pPr>
              <w:spacing w:before="131" w:line="188" w:lineRule="auto"/>
              <w:ind w:left="1150"/>
              <w:rPr>
                <w:rFonts w:ascii="仿宋" w:hAnsi="仿宋" w:eastAsia="仿宋" w:cs="仿宋"/>
                <w:sz w:val="20"/>
                <w:szCs w:val="20"/>
              </w:rPr>
            </w:pPr>
            <w:r>
              <w:rPr>
                <w:rFonts w:ascii="仿宋" w:hAnsi="仿宋" w:eastAsia="仿宋" w:cs="仿宋"/>
                <w:spacing w:val="3"/>
                <w:sz w:val="20"/>
                <w:szCs w:val="20"/>
              </w:rPr>
              <w:t>A</w:t>
            </w:r>
          </w:p>
        </w:tc>
        <w:tc>
          <w:tcPr>
            <w:tcW w:w="1700" w:type="dxa"/>
            <w:gridSpan w:val="2"/>
          </w:tcPr>
          <w:p>
            <w:pPr>
              <w:spacing w:before="131" w:line="188" w:lineRule="auto"/>
              <w:ind w:left="797"/>
              <w:rPr>
                <w:rFonts w:ascii="仿宋" w:hAnsi="仿宋" w:eastAsia="仿宋" w:cs="仿宋"/>
                <w:sz w:val="20"/>
                <w:szCs w:val="20"/>
              </w:rPr>
            </w:pPr>
            <w:r>
              <w:rPr>
                <w:rFonts w:ascii="仿宋" w:hAnsi="仿宋" w:eastAsia="仿宋" w:cs="仿宋"/>
                <w:spacing w:val="3"/>
                <w:sz w:val="20"/>
                <w:szCs w:val="20"/>
              </w:rPr>
              <w:t>A</w:t>
            </w:r>
          </w:p>
        </w:tc>
        <w:tc>
          <w:tcPr>
            <w:tcW w:w="1950" w:type="dxa"/>
          </w:tcPr>
          <w:p>
            <w:pPr>
              <w:spacing w:before="131" w:line="188" w:lineRule="auto"/>
              <w:ind w:left="919"/>
              <w:rPr>
                <w:rFonts w:ascii="仿宋" w:hAnsi="仿宋" w:eastAsia="仿宋" w:cs="仿宋"/>
                <w:sz w:val="20"/>
                <w:szCs w:val="20"/>
              </w:rPr>
            </w:pPr>
            <w:r>
              <w:rPr>
                <w:rFonts w:ascii="仿宋" w:hAnsi="仿宋" w:eastAsia="仿宋" w:cs="仿宋"/>
                <w:spacing w:val="3"/>
                <w:sz w:val="20"/>
                <w:szCs w:val="20"/>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3231" w:type="dxa"/>
          </w:tcPr>
          <w:p>
            <w:pPr>
              <w:spacing w:before="98" w:line="230" w:lineRule="auto"/>
              <w:ind w:left="1003"/>
              <w:rPr>
                <w:rFonts w:ascii="仿宋" w:hAnsi="仿宋" w:eastAsia="仿宋" w:cs="仿宋"/>
                <w:sz w:val="20"/>
                <w:szCs w:val="20"/>
              </w:rPr>
            </w:pPr>
            <w:r>
              <w:rPr>
                <w:rFonts w:ascii="仿宋" w:hAnsi="仿宋" w:eastAsia="仿宋" w:cs="仿宋"/>
                <w:spacing w:val="8"/>
                <w:sz w:val="20"/>
                <w:szCs w:val="20"/>
              </w:rPr>
              <w:t>质</w:t>
            </w:r>
            <w:r>
              <w:rPr>
                <w:rFonts w:ascii="仿宋" w:hAnsi="仿宋" w:eastAsia="仿宋" w:cs="仿宋"/>
                <w:spacing w:val="6"/>
                <w:sz w:val="20"/>
                <w:szCs w:val="20"/>
              </w:rPr>
              <w:t>量信用等级</w:t>
            </w:r>
          </w:p>
        </w:tc>
        <w:tc>
          <w:tcPr>
            <w:tcW w:w="2409" w:type="dxa"/>
            <w:gridSpan w:val="2"/>
          </w:tcPr>
          <w:p>
            <w:pPr>
              <w:spacing w:before="132" w:line="188" w:lineRule="auto"/>
              <w:ind w:left="1097"/>
              <w:rPr>
                <w:rFonts w:ascii="仿宋" w:hAnsi="仿宋" w:eastAsia="仿宋" w:cs="仿宋"/>
                <w:sz w:val="20"/>
                <w:szCs w:val="20"/>
              </w:rPr>
            </w:pPr>
            <w:r>
              <w:rPr>
                <w:rFonts w:ascii="仿宋" w:hAnsi="仿宋" w:eastAsia="仿宋" w:cs="仿宋"/>
                <w:spacing w:val="5"/>
                <w:sz w:val="20"/>
                <w:szCs w:val="20"/>
              </w:rPr>
              <w:t>AA</w:t>
            </w:r>
            <w:r>
              <w:rPr>
                <w:rFonts w:ascii="仿宋" w:hAnsi="仿宋" w:eastAsia="仿宋" w:cs="仿宋"/>
                <w:spacing w:val="4"/>
                <w:sz w:val="20"/>
                <w:szCs w:val="20"/>
              </w:rPr>
              <w:t>A</w:t>
            </w:r>
          </w:p>
        </w:tc>
        <w:tc>
          <w:tcPr>
            <w:tcW w:w="1700" w:type="dxa"/>
            <w:gridSpan w:val="2"/>
          </w:tcPr>
          <w:p>
            <w:pPr>
              <w:spacing w:before="132" w:line="188" w:lineRule="auto"/>
              <w:ind w:left="745"/>
              <w:rPr>
                <w:rFonts w:ascii="仿宋" w:hAnsi="仿宋" w:eastAsia="仿宋" w:cs="仿宋"/>
                <w:sz w:val="20"/>
                <w:szCs w:val="20"/>
              </w:rPr>
            </w:pPr>
            <w:r>
              <w:rPr>
                <w:rFonts w:ascii="仿宋" w:hAnsi="仿宋" w:eastAsia="仿宋" w:cs="仿宋"/>
                <w:spacing w:val="5"/>
                <w:sz w:val="20"/>
                <w:szCs w:val="20"/>
              </w:rPr>
              <w:t>AA</w:t>
            </w:r>
            <w:r>
              <w:rPr>
                <w:rFonts w:ascii="仿宋" w:hAnsi="仿宋" w:eastAsia="仿宋" w:cs="仿宋"/>
                <w:spacing w:val="4"/>
                <w:sz w:val="20"/>
                <w:szCs w:val="20"/>
              </w:rPr>
              <w:t>A</w:t>
            </w:r>
          </w:p>
        </w:tc>
        <w:tc>
          <w:tcPr>
            <w:tcW w:w="1950" w:type="dxa"/>
          </w:tcPr>
          <w:p>
            <w:pPr>
              <w:spacing w:before="132" w:line="188" w:lineRule="auto"/>
              <w:ind w:left="816"/>
              <w:rPr>
                <w:rFonts w:ascii="仿宋" w:hAnsi="仿宋" w:eastAsia="仿宋" w:cs="仿宋"/>
                <w:sz w:val="20"/>
                <w:szCs w:val="20"/>
              </w:rPr>
            </w:pPr>
            <w:r>
              <w:rPr>
                <w:rFonts w:ascii="仿宋" w:hAnsi="仿宋" w:eastAsia="仿宋" w:cs="仿宋"/>
                <w:spacing w:val="5"/>
                <w:sz w:val="20"/>
                <w:szCs w:val="20"/>
              </w:rPr>
              <w:t>AA</w:t>
            </w:r>
            <w:r>
              <w:rPr>
                <w:rFonts w:ascii="仿宋" w:hAnsi="仿宋" w:eastAsia="仿宋" w:cs="仿宋"/>
                <w:spacing w:val="4"/>
                <w:sz w:val="20"/>
                <w:szCs w:val="20"/>
              </w:rPr>
              <w:t>A</w:t>
            </w:r>
          </w:p>
        </w:tc>
      </w:tr>
    </w:tbl>
    <w:p>
      <w:pPr>
        <w:spacing w:before="34" w:line="232" w:lineRule="auto"/>
        <w:ind w:left="517"/>
        <w:rPr>
          <w:rFonts w:ascii="仿宋" w:hAnsi="仿宋" w:eastAsia="仿宋" w:cs="仿宋"/>
          <w:sz w:val="23"/>
          <w:szCs w:val="23"/>
        </w:rPr>
      </w:pPr>
      <w:r>
        <w:rPr>
          <w:rFonts w:ascii="仿宋" w:hAnsi="仿宋" w:eastAsia="仿宋" w:cs="仿宋"/>
          <w:spacing w:val="2"/>
          <w:sz w:val="23"/>
          <w:szCs w:val="23"/>
        </w:rPr>
        <w:t>注: 安全、环保、节能等指</w:t>
      </w:r>
      <w:r>
        <w:rPr>
          <w:rFonts w:ascii="仿宋" w:hAnsi="仿宋" w:eastAsia="仿宋" w:cs="仿宋"/>
          <w:spacing w:val="1"/>
          <w:sz w:val="23"/>
          <w:szCs w:val="23"/>
        </w:rPr>
        <w:t>标按行业要求项目填写，并提供相关证实性材料。</w:t>
      </w:r>
    </w:p>
    <w:p>
      <w:pPr>
        <w:spacing w:line="300" w:lineRule="auto"/>
      </w:pPr>
    </w:p>
    <w:p>
      <w:pPr>
        <w:spacing w:before="91" w:line="224" w:lineRule="auto"/>
        <w:ind w:left="512"/>
        <w:outlineLvl w:val="0"/>
        <w:rPr>
          <w:rFonts w:ascii="黑体" w:hAnsi="黑体" w:eastAsia="黑体" w:cs="黑体"/>
          <w:sz w:val="28"/>
          <w:szCs w:val="28"/>
        </w:rPr>
      </w:pPr>
      <w:bookmarkStart w:id="8" w:name="_bookmark9"/>
      <w:bookmarkEnd w:id="8"/>
      <w:r>
        <w:rPr>
          <w:rFonts w:ascii="黑体" w:hAnsi="黑体" w:eastAsia="黑体" w:cs="黑体"/>
          <w:spacing w:val="-5"/>
          <w:sz w:val="28"/>
          <w:szCs w:val="28"/>
        </w:rPr>
        <w:t>九</w:t>
      </w:r>
      <w:r>
        <w:rPr>
          <w:rFonts w:ascii="黑体" w:hAnsi="黑体" w:eastAsia="黑体" w:cs="黑体"/>
          <w:spacing w:val="-3"/>
          <w:sz w:val="28"/>
          <w:szCs w:val="28"/>
        </w:rPr>
        <w:t>、结束语</w:t>
      </w:r>
    </w:p>
    <w:p>
      <w:pPr>
        <w:spacing w:line="267" w:lineRule="auto"/>
      </w:pPr>
    </w:p>
    <w:p>
      <w:pPr>
        <w:spacing w:before="75" w:line="230" w:lineRule="auto"/>
        <w:ind w:left="995"/>
        <w:outlineLvl w:val="0"/>
        <w:rPr>
          <w:rFonts w:ascii="仿宋" w:hAnsi="仿宋" w:eastAsia="仿宋" w:cs="仿宋"/>
          <w:sz w:val="23"/>
          <w:szCs w:val="23"/>
        </w:rPr>
      </w:pPr>
      <w:r>
        <w:rPr>
          <w:rFonts w:ascii="仿宋" w:hAnsi="仿宋" w:eastAsia="仿宋" w:cs="仿宋"/>
          <w:spacing w:val="12"/>
          <w:sz w:val="23"/>
          <w:szCs w:val="23"/>
        </w:rPr>
        <w:t>公司</w:t>
      </w:r>
      <w:r>
        <w:rPr>
          <w:rFonts w:ascii="仿宋" w:hAnsi="仿宋" w:eastAsia="仿宋" w:cs="仿宋"/>
          <w:spacing w:val="11"/>
          <w:sz w:val="23"/>
          <w:szCs w:val="23"/>
        </w:rPr>
        <w:t>将</w:t>
      </w:r>
      <w:r>
        <w:rPr>
          <w:rFonts w:ascii="仿宋" w:hAnsi="仿宋" w:eastAsia="仿宋" w:cs="仿宋"/>
          <w:spacing w:val="6"/>
          <w:sz w:val="23"/>
          <w:szCs w:val="23"/>
        </w:rPr>
        <w:t>以更高效的管理、领先的技术、优质的产品、良好的信誉，继续秉承</w:t>
      </w:r>
    </w:p>
    <w:p>
      <w:pPr>
        <w:spacing w:before="105" w:line="317" w:lineRule="auto"/>
        <w:ind w:left="513" w:right="455" w:hanging="23"/>
        <w:rPr>
          <w:rFonts w:ascii="仿宋" w:hAnsi="仿宋" w:eastAsia="仿宋" w:cs="仿宋"/>
          <w:sz w:val="23"/>
          <w:szCs w:val="23"/>
        </w:rPr>
      </w:pPr>
      <w:r>
        <w:rPr>
          <w:rFonts w:ascii="仿宋" w:hAnsi="仿宋" w:eastAsia="仿宋" w:cs="仿宋"/>
          <w:spacing w:val="14"/>
          <w:sz w:val="23"/>
          <w:szCs w:val="23"/>
        </w:rPr>
        <w:t>“质</w:t>
      </w:r>
      <w:r>
        <w:rPr>
          <w:rFonts w:ascii="仿宋" w:hAnsi="仿宋" w:eastAsia="仿宋" w:cs="仿宋"/>
          <w:spacing w:val="8"/>
          <w:sz w:val="23"/>
          <w:szCs w:val="23"/>
        </w:rPr>
        <w:t>量</w:t>
      </w:r>
      <w:r>
        <w:rPr>
          <w:rFonts w:ascii="仿宋" w:hAnsi="仿宋" w:eastAsia="仿宋" w:cs="仿宋"/>
          <w:spacing w:val="7"/>
          <w:sz w:val="23"/>
          <w:szCs w:val="23"/>
        </w:rPr>
        <w:t>为先、满意客户、开拓创新、持续改进”质量理念和“遵纪守法、预防污</w:t>
      </w:r>
      <w:r>
        <w:rPr>
          <w:rFonts w:ascii="仿宋" w:hAnsi="仿宋" w:eastAsia="仿宋" w:cs="仿宋"/>
          <w:sz w:val="23"/>
          <w:szCs w:val="23"/>
        </w:rPr>
        <w:t xml:space="preserve"> </w:t>
      </w:r>
      <w:r>
        <w:rPr>
          <w:rFonts w:ascii="仿宋" w:hAnsi="仿宋" w:eastAsia="仿宋" w:cs="仿宋"/>
          <w:spacing w:val="12"/>
          <w:sz w:val="23"/>
          <w:szCs w:val="23"/>
        </w:rPr>
        <w:t>染、节约</w:t>
      </w:r>
      <w:r>
        <w:rPr>
          <w:rFonts w:ascii="仿宋" w:hAnsi="仿宋" w:eastAsia="仿宋" w:cs="仿宋"/>
          <w:spacing w:val="9"/>
          <w:sz w:val="23"/>
          <w:szCs w:val="23"/>
        </w:rPr>
        <w:t>资</w:t>
      </w:r>
      <w:r>
        <w:rPr>
          <w:rFonts w:ascii="仿宋" w:hAnsi="仿宋" w:eastAsia="仿宋" w:cs="仿宋"/>
          <w:spacing w:val="6"/>
          <w:sz w:val="23"/>
          <w:szCs w:val="23"/>
        </w:rPr>
        <w:t>源、持续改善”的环保理念力争成为世界一流的大型石化企业。一如</w:t>
      </w:r>
      <w:r>
        <w:rPr>
          <w:rFonts w:ascii="仿宋" w:hAnsi="仿宋" w:eastAsia="仿宋" w:cs="仿宋"/>
          <w:sz w:val="23"/>
          <w:szCs w:val="23"/>
        </w:rPr>
        <w:t xml:space="preserve"> </w:t>
      </w:r>
      <w:r>
        <w:rPr>
          <w:rFonts w:ascii="仿宋" w:hAnsi="仿宋" w:eastAsia="仿宋" w:cs="仿宋"/>
          <w:spacing w:val="12"/>
          <w:sz w:val="23"/>
          <w:szCs w:val="23"/>
        </w:rPr>
        <w:t>既往的承</w:t>
      </w:r>
      <w:r>
        <w:rPr>
          <w:rFonts w:ascii="仿宋" w:hAnsi="仿宋" w:eastAsia="仿宋" w:cs="仿宋"/>
          <w:spacing w:val="9"/>
          <w:sz w:val="23"/>
          <w:szCs w:val="23"/>
        </w:rPr>
        <w:t>担</w:t>
      </w:r>
      <w:r>
        <w:rPr>
          <w:rFonts w:ascii="仿宋" w:hAnsi="仿宋" w:eastAsia="仿宋" w:cs="仿宋"/>
          <w:spacing w:val="6"/>
          <w:sz w:val="23"/>
          <w:szCs w:val="23"/>
        </w:rPr>
        <w:t>应尽的社会责任，公司在追求经济效益、相关方利益的同时，继续加</w:t>
      </w:r>
      <w:r>
        <w:rPr>
          <w:rFonts w:ascii="仿宋" w:hAnsi="仿宋" w:eastAsia="仿宋" w:cs="仿宋"/>
          <w:sz w:val="23"/>
          <w:szCs w:val="23"/>
        </w:rPr>
        <w:t xml:space="preserve"> </w:t>
      </w:r>
      <w:r>
        <w:rPr>
          <w:rFonts w:ascii="仿宋" w:hAnsi="仿宋" w:eastAsia="仿宋" w:cs="仿宋"/>
          <w:spacing w:val="8"/>
          <w:sz w:val="23"/>
          <w:szCs w:val="23"/>
        </w:rPr>
        <w:t>强职工合法权益保护，加强职业技能培训，积极参与社会公益事业，保护环境</w:t>
      </w:r>
      <w:r>
        <w:rPr>
          <w:rFonts w:ascii="仿宋" w:hAnsi="仿宋" w:eastAsia="仿宋" w:cs="仿宋"/>
          <w:spacing w:val="4"/>
          <w:sz w:val="23"/>
          <w:szCs w:val="23"/>
        </w:rPr>
        <w:t>，</w:t>
      </w:r>
      <w:r>
        <w:rPr>
          <w:rFonts w:ascii="仿宋" w:hAnsi="仿宋" w:eastAsia="仿宋" w:cs="仿宋"/>
          <w:sz w:val="23"/>
          <w:szCs w:val="23"/>
        </w:rPr>
        <w:t xml:space="preserve"> </w:t>
      </w:r>
      <w:r>
        <w:rPr>
          <w:rFonts w:ascii="仿宋" w:hAnsi="仿宋" w:eastAsia="仿宋" w:cs="仿宋"/>
          <w:spacing w:val="13"/>
          <w:sz w:val="23"/>
          <w:szCs w:val="23"/>
        </w:rPr>
        <w:t>以</w:t>
      </w:r>
      <w:r>
        <w:rPr>
          <w:rFonts w:ascii="仿宋" w:hAnsi="仿宋" w:eastAsia="仿宋" w:cs="仿宋"/>
          <w:spacing w:val="9"/>
          <w:sz w:val="23"/>
          <w:szCs w:val="23"/>
        </w:rPr>
        <w:t>实际行动回报社会，为促进社会和谐及公司可持续发展作出更大的贡献。</w:t>
      </w:r>
    </w:p>
    <w:sectPr>
      <w:footerReference r:id="rId25" w:type="default"/>
      <w:pgSz w:w="11906" w:h="16839"/>
      <w:pgMar w:top="400" w:right="1305" w:bottom="1238" w:left="1305" w:header="0" w:footer="105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ind w:right="51"/>
      <w:jc w:val="right"/>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ind w:left="443"/>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ind w:right="123"/>
      <w:jc w:val="right"/>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ind w:left="550"/>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1" w:lineRule="auto"/>
      <w:ind w:right="76"/>
      <w:jc w:val="right"/>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ind w:left="447"/>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1" w:lineRule="auto"/>
      <w:ind w:right="240"/>
      <w:jc w:val="right"/>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ind w:left="559"/>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ind w:right="78"/>
      <w:jc w:val="right"/>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ind w:left="8619"/>
      <w:rPr>
        <w:rFonts w:ascii="Times New Roman" w:hAnsi="Times New Roman" w:eastAsia="Times New Roman" w:cs="Times New Roman"/>
        <w:sz w:val="20"/>
        <w:szCs w:val="20"/>
      </w:rPr>
    </w:pPr>
    <w:r>
      <w:rPr>
        <w:rFonts w:ascii="Times New Roman" w:hAnsi="Times New Roman" w:eastAsia="Times New Roman" w:cs="Times New Roman"/>
        <w:spacing w:val="-11"/>
        <w:sz w:val="20"/>
        <w:szCs w:val="20"/>
      </w:rPr>
      <w:t>1</w:t>
    </w:r>
    <w:r>
      <w:rPr>
        <w:rFonts w:ascii="Times New Roman" w:hAnsi="Times New Roman" w:eastAsia="Times New Roman" w:cs="Times New Roman"/>
        <w:spacing w:val="-9"/>
        <w:sz w:val="20"/>
        <w:szCs w:val="20"/>
      </w:rPr>
      <w:t>1</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ind w:left="944"/>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w:t>
    </w:r>
    <w:r>
      <w:rPr>
        <w:rFonts w:ascii="Times New Roman" w:hAnsi="Times New Roman" w:eastAsia="Times New Roman" w:cs="Times New Roman"/>
        <w:spacing w:val="-7"/>
        <w:sz w:val="20"/>
        <w:szCs w:val="20"/>
      </w:rPr>
      <w:t>2</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50" w:line="231" w:lineRule="auto"/>
      <w:ind w:left="452"/>
      <w:rPr>
        <w:rFonts w:ascii="仿宋" w:hAnsi="仿宋" w:eastAsia="仿宋" w:cs="仿宋"/>
        <w:sz w:val="20"/>
        <w:szCs w:val="20"/>
      </w:rPr>
    </w:pPr>
    <w:r>
      <w:pict>
        <v:shape id="_x0000_s1027" o:spid="_x0000_s1027" style="position:absolute;left:0pt;margin-left:90pt;margin-top:69.2pt;height:0.75pt;width:415.3pt;mso-position-horizontal-relative:page;mso-position-vertical-relative:page;z-index:251669504;mso-width-relative:page;mso-height-relative:page;" fillcolor="#000000" filled="t" stroked="f" coordsize="8305,15" o:allowincell="f" path="m0,0l8305,0,8305,14,0,14,0,0xe">
          <v:fill on="t" focussize="0,0"/>
          <v:stroke on="f"/>
          <v:imagedata o:title=""/>
          <o:lock v:ext="edit"/>
        </v:shape>
      </w:pict>
    </w:r>
    <w:r>
      <w:drawing>
        <wp:anchor distT="0" distB="0" distL="0" distR="0" simplePos="0" relativeHeight="251663360" behindDoc="0" locked="0" layoutInCell="0" allowOverlap="1">
          <wp:simplePos x="0" y="0"/>
          <wp:positionH relativeFrom="page">
            <wp:posOffset>1188085</wp:posOffset>
          </wp:positionH>
          <wp:positionV relativeFrom="page">
            <wp:posOffset>553085</wp:posOffset>
          </wp:positionV>
          <wp:extent cx="190500" cy="29718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r:embed="rId1"/>
                  <a:stretch>
                    <a:fillRect/>
                  </a:stretch>
                </pic:blipFill>
                <pic:spPr>
                  <a:xfrm>
                    <a:off x="0" y="0"/>
                    <a:ext cx="190500" cy="297180"/>
                  </a:xfrm>
                  <a:prstGeom prst="rect">
                    <a:avLst/>
                  </a:prstGeom>
                </pic:spPr>
              </pic:pic>
            </a:graphicData>
          </a:graphic>
        </wp:anchor>
      </w:drawing>
    </w:r>
    <w:r>
      <w:rPr>
        <w:rFonts w:ascii="仿宋" w:hAnsi="仿宋" w:eastAsia="仿宋" w:cs="仿宋"/>
        <w:spacing w:val="8"/>
        <w:sz w:val="20"/>
        <w:szCs w:val="20"/>
      </w:rPr>
      <w:t>江苏新海石化有限公</w:t>
    </w:r>
    <w:r>
      <w:rPr>
        <w:rFonts w:ascii="仿宋" w:hAnsi="仿宋" w:eastAsia="仿宋" w:cs="仿宋"/>
        <w:spacing w:val="6"/>
        <w:sz w:val="20"/>
        <w:szCs w:val="20"/>
      </w:rPr>
      <w:t>司</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50" w:line="231" w:lineRule="auto"/>
      <w:ind w:left="452"/>
      <w:rPr>
        <w:rFonts w:ascii="仿宋" w:hAnsi="仿宋" w:eastAsia="仿宋" w:cs="仿宋"/>
        <w:sz w:val="20"/>
        <w:szCs w:val="20"/>
      </w:rPr>
    </w:pPr>
    <w:r>
      <w:pict>
        <v:shape id="_x0000_s1028" o:spid="_x0000_s1028" style="position:absolute;left:0pt;margin-left:90pt;margin-top:69.2pt;height:0.75pt;width:415.3pt;mso-position-horizontal-relative:page;mso-position-vertical-relative:page;z-index:251670528;mso-width-relative:page;mso-height-relative:page;" fillcolor="#000000" filled="t" stroked="f" coordsize="8305,15" o:allowincell="f" path="m0,0l8305,0,8305,14,0,14,0,0xe">
          <v:fill on="t" focussize="0,0"/>
          <v:stroke on="f"/>
          <v:imagedata o:title=""/>
          <o:lock v:ext="edit"/>
        </v:shape>
      </w:pict>
    </w:r>
    <w:r>
      <w:drawing>
        <wp:anchor distT="0" distB="0" distL="0" distR="0" simplePos="0" relativeHeight="251664384" behindDoc="0" locked="0" layoutInCell="0" allowOverlap="1">
          <wp:simplePos x="0" y="0"/>
          <wp:positionH relativeFrom="page">
            <wp:posOffset>1188085</wp:posOffset>
          </wp:positionH>
          <wp:positionV relativeFrom="page">
            <wp:posOffset>553085</wp:posOffset>
          </wp:positionV>
          <wp:extent cx="190500" cy="29718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
                  <a:stretch>
                    <a:fillRect/>
                  </a:stretch>
                </pic:blipFill>
                <pic:spPr>
                  <a:xfrm>
                    <a:off x="0" y="0"/>
                    <a:ext cx="190500" cy="297180"/>
                  </a:xfrm>
                  <a:prstGeom prst="rect">
                    <a:avLst/>
                  </a:prstGeom>
                </pic:spPr>
              </pic:pic>
            </a:graphicData>
          </a:graphic>
        </wp:anchor>
      </w:drawing>
    </w:r>
    <w:r>
      <w:rPr>
        <w:rFonts w:ascii="仿宋" w:hAnsi="仿宋" w:eastAsia="仿宋" w:cs="仿宋"/>
        <w:spacing w:val="8"/>
        <w:sz w:val="20"/>
        <w:szCs w:val="20"/>
      </w:rPr>
      <w:t>江苏新海石化有限公</w:t>
    </w:r>
    <w:r>
      <w:rPr>
        <w:rFonts w:ascii="仿宋" w:hAnsi="仿宋" w:eastAsia="仿宋" w:cs="仿宋"/>
        <w:spacing w:val="6"/>
        <w:sz w:val="20"/>
        <w:szCs w:val="20"/>
      </w:rPr>
      <w:t>司</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50" w:line="231" w:lineRule="auto"/>
      <w:ind w:left="561"/>
      <w:rPr>
        <w:rFonts w:ascii="仿宋" w:hAnsi="仿宋" w:eastAsia="仿宋" w:cs="仿宋"/>
        <w:sz w:val="20"/>
        <w:szCs w:val="20"/>
      </w:rPr>
    </w:pPr>
    <w:r>
      <w:pict>
        <v:shape id="_x0000_s1029" o:spid="_x0000_s1029" style="position:absolute;left:0pt;margin-left:90pt;margin-top:69.2pt;height:0.75pt;width:415.3pt;mso-position-horizontal-relative:page;mso-position-vertical-relative:page;z-index:251671552;mso-width-relative:page;mso-height-relative:page;" fillcolor="#000000" filled="t" stroked="f" coordsize="8305,15" o:allowincell="f" path="m0,0l8305,0,8305,14,0,14,0,0xe">
          <v:fill on="t" focussize="0,0"/>
          <v:stroke on="f"/>
          <v:imagedata o:title=""/>
          <o:lock v:ext="edit"/>
        </v:shape>
      </w:pict>
    </w:r>
    <w:r>
      <w:drawing>
        <wp:anchor distT="0" distB="0" distL="0" distR="0" simplePos="0" relativeHeight="251665408" behindDoc="0" locked="0" layoutInCell="0" allowOverlap="1">
          <wp:simplePos x="0" y="0"/>
          <wp:positionH relativeFrom="page">
            <wp:posOffset>1188085</wp:posOffset>
          </wp:positionH>
          <wp:positionV relativeFrom="page">
            <wp:posOffset>553085</wp:posOffset>
          </wp:positionV>
          <wp:extent cx="190500" cy="29718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r:embed="rId1"/>
                  <a:stretch>
                    <a:fillRect/>
                  </a:stretch>
                </pic:blipFill>
                <pic:spPr>
                  <a:xfrm>
                    <a:off x="0" y="0"/>
                    <a:ext cx="190500" cy="297180"/>
                  </a:xfrm>
                  <a:prstGeom prst="rect">
                    <a:avLst/>
                  </a:prstGeom>
                </pic:spPr>
              </pic:pic>
            </a:graphicData>
          </a:graphic>
        </wp:anchor>
      </w:drawing>
    </w:r>
    <w:r>
      <w:rPr>
        <w:rFonts w:ascii="仿宋" w:hAnsi="仿宋" w:eastAsia="仿宋" w:cs="仿宋"/>
        <w:spacing w:val="8"/>
        <w:sz w:val="20"/>
        <w:szCs w:val="20"/>
      </w:rPr>
      <w:t>江苏新海石化有限公</w:t>
    </w:r>
    <w:r>
      <w:rPr>
        <w:rFonts w:ascii="仿宋" w:hAnsi="仿宋" w:eastAsia="仿宋" w:cs="仿宋"/>
        <w:spacing w:val="6"/>
        <w:sz w:val="20"/>
        <w:szCs w:val="20"/>
      </w:rPr>
      <w:t>司</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50" w:line="231" w:lineRule="auto"/>
      <w:ind w:left="452"/>
      <w:rPr>
        <w:rFonts w:ascii="仿宋" w:hAnsi="仿宋" w:eastAsia="仿宋" w:cs="仿宋"/>
        <w:sz w:val="20"/>
        <w:szCs w:val="20"/>
      </w:rPr>
    </w:pPr>
    <w:r>
      <w:pict>
        <v:shape id="_x0000_s1030" o:spid="_x0000_s1030" style="position:absolute;left:0pt;margin-left:90pt;margin-top:69.2pt;height:0.75pt;width:415.3pt;mso-position-horizontal-relative:page;mso-position-vertical-relative:page;z-index:251673600;mso-width-relative:page;mso-height-relative:page;" fillcolor="#000000" filled="t" stroked="f" coordsize="8305,15" o:allowincell="f" path="m0,0l8305,0,8305,14,0,14,0,0xe">
          <v:fill on="t" focussize="0,0"/>
          <v:stroke on="f"/>
          <v:imagedata o:title=""/>
          <o:lock v:ext="edit"/>
        </v:shape>
      </w:pict>
    </w:r>
    <w:r>
      <w:drawing>
        <wp:anchor distT="0" distB="0" distL="0" distR="0" simplePos="0" relativeHeight="251667456" behindDoc="0" locked="0" layoutInCell="0" allowOverlap="1">
          <wp:simplePos x="0" y="0"/>
          <wp:positionH relativeFrom="page">
            <wp:posOffset>1188085</wp:posOffset>
          </wp:positionH>
          <wp:positionV relativeFrom="page">
            <wp:posOffset>553085</wp:posOffset>
          </wp:positionV>
          <wp:extent cx="190500" cy="29718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
                  <a:stretch>
                    <a:fillRect/>
                  </a:stretch>
                </pic:blipFill>
                <pic:spPr>
                  <a:xfrm>
                    <a:off x="0" y="0"/>
                    <a:ext cx="190500" cy="297180"/>
                  </a:xfrm>
                  <a:prstGeom prst="rect">
                    <a:avLst/>
                  </a:prstGeom>
                </pic:spPr>
              </pic:pic>
            </a:graphicData>
          </a:graphic>
        </wp:anchor>
      </w:drawing>
    </w:r>
    <w:r>
      <w:rPr>
        <w:rFonts w:ascii="仿宋" w:hAnsi="仿宋" w:eastAsia="仿宋" w:cs="仿宋"/>
        <w:spacing w:val="8"/>
        <w:sz w:val="20"/>
        <w:szCs w:val="20"/>
      </w:rPr>
      <w:t>江苏新海石化有限公</w:t>
    </w:r>
    <w:r>
      <w:rPr>
        <w:rFonts w:ascii="仿宋" w:hAnsi="仿宋" w:eastAsia="仿宋" w:cs="仿宋"/>
        <w:spacing w:val="6"/>
        <w:sz w:val="20"/>
        <w:szCs w:val="20"/>
      </w:rPr>
      <w:t>司</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50" w:line="231" w:lineRule="auto"/>
      <w:ind w:left="452"/>
      <w:rPr>
        <w:rFonts w:ascii="仿宋" w:hAnsi="仿宋" w:eastAsia="仿宋" w:cs="仿宋"/>
        <w:sz w:val="20"/>
        <w:szCs w:val="20"/>
      </w:rPr>
    </w:pPr>
    <w:r>
      <w:pict>
        <v:shape id="_x0000_s1031" o:spid="_x0000_s1031" style="position:absolute;left:0pt;margin-left:90pt;margin-top:69.2pt;height:0.75pt;width:415.3pt;mso-position-horizontal-relative:page;mso-position-vertical-relative:page;z-index:251674624;mso-width-relative:page;mso-height-relative:page;" fillcolor="#000000" filled="t" stroked="f" coordsize="8305,15" o:allowincell="f" path="m0,0l8305,0,8305,14,0,14,0,0xe">
          <v:fill on="t" focussize="0,0"/>
          <v:stroke on="f"/>
          <v:imagedata o:title=""/>
          <o:lock v:ext="edit"/>
        </v:shape>
      </w:pict>
    </w:r>
    <w:r>
      <w:drawing>
        <wp:anchor distT="0" distB="0" distL="0" distR="0" simplePos="0" relativeHeight="251668480" behindDoc="0" locked="0" layoutInCell="0" allowOverlap="1">
          <wp:simplePos x="0" y="0"/>
          <wp:positionH relativeFrom="page">
            <wp:posOffset>1188085</wp:posOffset>
          </wp:positionH>
          <wp:positionV relativeFrom="page">
            <wp:posOffset>553085</wp:posOffset>
          </wp:positionV>
          <wp:extent cx="190500" cy="297180"/>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r:embed="rId1"/>
                  <a:stretch>
                    <a:fillRect/>
                  </a:stretch>
                </pic:blipFill>
                <pic:spPr>
                  <a:xfrm>
                    <a:off x="0" y="0"/>
                    <a:ext cx="190500" cy="297180"/>
                  </a:xfrm>
                  <a:prstGeom prst="rect">
                    <a:avLst/>
                  </a:prstGeom>
                </pic:spPr>
              </pic:pic>
            </a:graphicData>
          </a:graphic>
        </wp:anchor>
      </w:drawing>
    </w:r>
    <w:r>
      <w:rPr>
        <w:rFonts w:ascii="仿宋" w:hAnsi="仿宋" w:eastAsia="仿宋" w:cs="仿宋"/>
        <w:spacing w:val="8"/>
        <w:sz w:val="20"/>
        <w:szCs w:val="20"/>
      </w:rPr>
      <w:t>江苏新海石化有限公</w:t>
    </w:r>
    <w:r>
      <w:rPr>
        <w:rFonts w:ascii="仿宋" w:hAnsi="仿宋" w:eastAsia="仿宋" w:cs="仿宋"/>
        <w:spacing w:val="6"/>
        <w:sz w:val="20"/>
        <w:szCs w:val="20"/>
      </w:rPr>
      <w:t>司</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50" w:line="231" w:lineRule="auto"/>
      <w:ind w:left="561"/>
      <w:rPr>
        <w:rFonts w:ascii="仿宋" w:hAnsi="仿宋" w:eastAsia="仿宋" w:cs="仿宋"/>
        <w:sz w:val="20"/>
        <w:szCs w:val="20"/>
      </w:rPr>
    </w:pPr>
    <w:r>
      <w:pict>
        <v:shape id="_x0000_s1032" o:spid="_x0000_s1032" style="position:absolute;left:0pt;margin-left:90pt;margin-top:69.2pt;height:0.75pt;width:415.3pt;mso-position-horizontal-relative:page;mso-position-vertical-relative:page;z-index:251672576;mso-width-relative:page;mso-height-relative:page;" fillcolor="#000000" filled="t" stroked="f" coordsize="8305,15" o:allowincell="f" path="m0,0l8305,0,8305,14,0,14,0,0xe">
          <v:fill on="t" focussize="0,0"/>
          <v:stroke on="f"/>
          <v:imagedata o:title=""/>
          <o:lock v:ext="edit"/>
        </v:shape>
      </w:pict>
    </w:r>
    <w:r>
      <w:drawing>
        <wp:anchor distT="0" distB="0" distL="0" distR="0" simplePos="0" relativeHeight="251666432" behindDoc="0" locked="0" layoutInCell="0" allowOverlap="1">
          <wp:simplePos x="0" y="0"/>
          <wp:positionH relativeFrom="page">
            <wp:posOffset>1188085</wp:posOffset>
          </wp:positionH>
          <wp:positionV relativeFrom="page">
            <wp:posOffset>553085</wp:posOffset>
          </wp:positionV>
          <wp:extent cx="190500" cy="297180"/>
          <wp:effectExtent l="0" t="0" r="0" b="0"/>
          <wp:wrapNone/>
          <wp:docPr id="16" name="IM 7"/>
          <wp:cNvGraphicFramePr/>
          <a:graphic xmlns:a="http://schemas.openxmlformats.org/drawingml/2006/main">
            <a:graphicData uri="http://schemas.openxmlformats.org/drawingml/2006/picture">
              <pic:pic xmlns:pic="http://schemas.openxmlformats.org/drawingml/2006/picture">
                <pic:nvPicPr>
                  <pic:cNvPr id="16" name="IM 7"/>
                  <pic:cNvPicPr/>
                </pic:nvPicPr>
                <pic:blipFill>
                  <a:blip r:embed="rId1"/>
                  <a:stretch>
                    <a:fillRect/>
                  </a:stretch>
                </pic:blipFill>
                <pic:spPr>
                  <a:xfrm>
                    <a:off x="0" y="0"/>
                    <a:ext cx="190500" cy="297180"/>
                  </a:xfrm>
                  <a:prstGeom prst="rect">
                    <a:avLst/>
                  </a:prstGeom>
                </pic:spPr>
              </pic:pic>
            </a:graphicData>
          </a:graphic>
        </wp:anchor>
      </w:drawing>
    </w:r>
    <w:r>
      <w:rPr>
        <w:rFonts w:ascii="仿宋" w:hAnsi="仿宋" w:eastAsia="仿宋" w:cs="仿宋"/>
        <w:spacing w:val="8"/>
        <w:sz w:val="20"/>
        <w:szCs w:val="20"/>
      </w:rPr>
      <w:t>江苏新海石化有限公</w:t>
    </w:r>
    <w:r>
      <w:rPr>
        <w:rFonts w:ascii="仿宋" w:hAnsi="仿宋" w:eastAsia="仿宋" w:cs="仿宋"/>
        <w:spacing w:val="6"/>
        <w:sz w:val="20"/>
        <w:szCs w:val="20"/>
      </w:rPr>
      <w:t>司</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characterSpacingControl w:val="doNotCompress"/>
  <w:hdrShapeDefaults>
    <o:shapelayout v:ext="edit">
      <o:idmap v:ext="edit" data="1"/>
    </o:shapelayout>
  </w:hdrShapeDefaults>
  <w:compat>
    <w:spaceForUL/>
    <w:ulTrailSpace/>
    <w:useFELayout/>
    <w:compatSetting w:name="compatibilityMode" w:uri="http://schemas.microsoft.com/office/word" w:val="14"/>
  </w:compat>
  <w:docVars>
    <w:docVar w:name="commondata" w:val="eyJoZGlkIjoiYzI2ODhkMGQwM2RlZmNiNjMzNDQ1YTRjZTkwMmNmMWIifQ=="/>
  </w:docVars>
  <w:rsids>
    <w:rsidRoot w:val="006F739F"/>
    <w:rsid w:val="003F2643"/>
    <w:rsid w:val="006F739F"/>
    <w:rsid w:val="008132E0"/>
    <w:rsid w:val="03310F15"/>
    <w:rsid w:val="21FB47FE"/>
    <w:rsid w:val="312F3F9D"/>
    <w:rsid w:val="3F460942"/>
    <w:rsid w:val="3F7171A7"/>
    <w:rsid w:val="43851239"/>
    <w:rsid w:val="47CB48FA"/>
    <w:rsid w:val="58D2047B"/>
    <w:rsid w:val="702847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7" Type="http://schemas.openxmlformats.org/officeDocument/2006/relationships/fontTable" Target="fontTable.xml"/><Relationship Id="rId46" Type="http://schemas.openxmlformats.org/officeDocument/2006/relationships/customXml" Target="../customXml/item1.xml"/><Relationship Id="rId45" Type="http://schemas.openxmlformats.org/officeDocument/2006/relationships/image" Target="media/image19.jpeg"/><Relationship Id="rId44" Type="http://schemas.openxmlformats.org/officeDocument/2006/relationships/image" Target="media/image18.jpeg"/><Relationship Id="rId43" Type="http://schemas.openxmlformats.org/officeDocument/2006/relationships/image" Target="media/image17.png"/><Relationship Id="rId42" Type="http://schemas.openxmlformats.org/officeDocument/2006/relationships/image" Target="media/image16.jpeg"/><Relationship Id="rId41" Type="http://schemas.openxmlformats.org/officeDocument/2006/relationships/image" Target="media/image15.jpeg"/><Relationship Id="rId40" Type="http://schemas.openxmlformats.org/officeDocument/2006/relationships/image" Target="media/image14.jpeg"/><Relationship Id="rId4" Type="http://schemas.openxmlformats.org/officeDocument/2006/relationships/footer" Target="footer1.xml"/><Relationship Id="rId39" Type="http://schemas.openxmlformats.org/officeDocument/2006/relationships/image" Target="media/image13.jpeg"/><Relationship Id="rId38" Type="http://schemas.openxmlformats.org/officeDocument/2006/relationships/image" Target="media/image12.jpeg"/><Relationship Id="rId37" Type="http://schemas.openxmlformats.org/officeDocument/2006/relationships/image" Target="media/image11.png"/><Relationship Id="rId36" Type="http://schemas.openxmlformats.org/officeDocument/2006/relationships/image" Target="media/image10.jpeg"/><Relationship Id="rId35" Type="http://schemas.openxmlformats.org/officeDocument/2006/relationships/image" Target="media/image9.png"/><Relationship Id="rId34" Type="http://schemas.openxmlformats.org/officeDocument/2006/relationships/image" Target="media/image8.jpeg"/><Relationship Id="rId33" Type="http://schemas.openxmlformats.org/officeDocument/2006/relationships/image" Target="media/image7.png"/><Relationship Id="rId32" Type="http://schemas.openxmlformats.org/officeDocument/2006/relationships/image" Target="media/image6.jpeg"/><Relationship Id="rId31" Type="http://schemas.openxmlformats.org/officeDocument/2006/relationships/image" Target="media/image5.jpeg"/><Relationship Id="rId30" Type="http://schemas.openxmlformats.org/officeDocument/2006/relationships/image" Target="media/image4.jpeg"/><Relationship Id="rId3" Type="http://schemas.openxmlformats.org/officeDocument/2006/relationships/header" Target="header1.xml"/><Relationship Id="rId29" Type="http://schemas.openxmlformats.org/officeDocument/2006/relationships/image" Target="media/image1.jpeg"/><Relationship Id="rId28" Type="http://schemas.openxmlformats.org/officeDocument/2006/relationships/image" Target="media/image3.jpeg"/><Relationship Id="rId27" Type="http://schemas.openxmlformats.org/officeDocument/2006/relationships/image" Target="media/image2.jpeg"/><Relationship Id="rId26" Type="http://schemas.openxmlformats.org/officeDocument/2006/relationships/theme" Target="theme/theme1.xml"/><Relationship Id="rId25" Type="http://schemas.openxmlformats.org/officeDocument/2006/relationships/footer" Target="footer12.xml"/><Relationship Id="rId24" Type="http://schemas.openxmlformats.org/officeDocument/2006/relationships/footer" Target="footer11.xml"/><Relationship Id="rId23" Type="http://schemas.openxmlformats.org/officeDocument/2006/relationships/header" Target="header11.xml"/><Relationship Id="rId22" Type="http://schemas.openxmlformats.org/officeDocument/2006/relationships/footer" Target="footer10.xml"/><Relationship Id="rId21" Type="http://schemas.openxmlformats.org/officeDocument/2006/relationships/header" Target="head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footer" Target="footer8.xml"/><Relationship Id="rId17" Type="http://schemas.openxmlformats.org/officeDocument/2006/relationships/header" Target="head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_rels/header9.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8"/>
    <customShpInfo spid="_x0000_s1029"/>
    <customShpInfo spid="_x0000_s1030"/>
    <customShpInfo spid="_x0000_s1031"/>
    <customShpInfo spid="_x0000_s1032"/>
    <customShpInfo spid="_x0000_s2050"/>
    <customShpInfo spid="_x0000_s2051"/>
    <customShpInfo spid="_x0000_s2052"/>
    <customShpInfo spid="_x0000_s2053"/>
    <customShpInfo spid="_x0000_s2054"/>
    <customShpInfo spid="_x0000_s2055"/>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8503</Words>
  <Characters>8978</Characters>
  <Lines>73</Lines>
  <Paragraphs>20</Paragraphs>
  <TotalTime>24</TotalTime>
  <ScaleCrop>false</ScaleCrop>
  <LinksUpToDate>false</LinksUpToDate>
  <CharactersWithSpaces>9445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2020-09-17T21:08:00Z</dcterms:created>
  <dc:creator>adminn</dc:creator>
  <cp:lastModifiedBy>WPS_1621568128</cp:lastModifiedBy>
  <dcterms:modified xsi:type="dcterms:W3CDTF">2022-09-19T00:12:47Z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2022-08-31T08:50:48Z</vt:filetime>
  </property>
  <property fmtid="{D5CDD505-2E9C-101B-9397-08002B2CF9AE}" pid="4" name="KSOProductBuildVer">
    <vt:lpwstr>2052-11.1.0.12358</vt:lpwstr>
  </property>
  <property fmtid="{D5CDD505-2E9C-101B-9397-08002B2CF9AE}" pid="5" name="ICV">
    <vt:lpwstr>3FF2CA8AAC964AB19AFF88B17F405132</vt:lpwstr>
  </property>
</Properties>
</file>